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26FA" w14:textId="2F33E067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i/>
          <w:iCs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Załącznik nr </w:t>
      </w:r>
      <w:r w:rsidR="003168B7">
        <w:rPr>
          <w:rFonts w:ascii="Aptos" w:eastAsia="Times New Roman" w:hAnsi="Aptos"/>
          <w:i/>
          <w:iCs/>
          <w:sz w:val="18"/>
          <w:szCs w:val="18"/>
          <w:lang w:eastAsia="pl-PL"/>
        </w:rPr>
        <w:t>10</w:t>
      </w: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 do Wniosku o udzielenie pożyczki w ramach Instrumentu Finansowego- Pożyczka rozwojowa (I 2025) </w:t>
      </w:r>
    </w:p>
    <w:p w14:paraId="7BF03B47" w14:textId="3ADB3DEC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- </w:t>
      </w:r>
      <w:r>
        <w:rPr>
          <w:rFonts w:ascii="Aptos" w:eastAsia="Times New Roman" w:hAnsi="Aptos"/>
          <w:i/>
          <w:iCs/>
          <w:sz w:val="18"/>
          <w:szCs w:val="18"/>
          <w:lang w:eastAsia="pl-PL"/>
        </w:rPr>
        <w:t>Analiza w zakresie paliw kopalnych</w:t>
      </w:r>
    </w:p>
    <w:p w14:paraId="36AB2E54" w14:textId="77777777" w:rsidR="00134C3C" w:rsidRDefault="00134C3C">
      <w:pPr>
        <w:pStyle w:val="Tekstpodstawowy"/>
        <w:spacing w:before="71" w:line="259" w:lineRule="auto"/>
        <w:ind w:left="141" w:right="140"/>
        <w:jc w:val="both"/>
      </w:pPr>
    </w:p>
    <w:tbl>
      <w:tblPr>
        <w:tblpPr w:leftFromText="141" w:rightFromText="141" w:vertAnchor="text" w:horzAnchor="margin" w:tblpX="250" w:tblpY="-8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229"/>
        <w:gridCol w:w="3260"/>
      </w:tblGrid>
      <w:tr w:rsidR="005B3F8D" w:rsidRPr="005B3F8D" w14:paraId="21F77B56" w14:textId="77777777" w:rsidTr="00520745">
        <w:trPr>
          <w:trHeight w:val="276"/>
        </w:trPr>
        <w:tc>
          <w:tcPr>
            <w:tcW w:w="14175" w:type="dxa"/>
            <w:gridSpan w:val="3"/>
            <w:vAlign w:val="center"/>
          </w:tcPr>
          <w:p w14:paraId="6BAB3404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Wnioskujący:</w:t>
            </w:r>
          </w:p>
        </w:tc>
      </w:tr>
      <w:tr w:rsidR="005B3F8D" w:rsidRPr="005B3F8D" w14:paraId="5B908F6F" w14:textId="77777777" w:rsidTr="00520745">
        <w:trPr>
          <w:trHeight w:val="276"/>
        </w:trPr>
        <w:tc>
          <w:tcPr>
            <w:tcW w:w="10915" w:type="dxa"/>
            <w:gridSpan w:val="2"/>
            <w:vAlign w:val="center"/>
          </w:tcPr>
          <w:p w14:paraId="2E434BB7" w14:textId="4DAA4033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Nazwa Wnioskodawcy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/Ostatecznego Odbiorcy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6BC6B2B" w14:textId="77777777" w:rsidR="005B3F8D" w:rsidRPr="005B3F8D" w:rsidRDefault="005B3F8D" w:rsidP="003816E1">
            <w:pPr>
              <w:widowControl/>
              <w:autoSpaceDE/>
              <w:autoSpaceDN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6568399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 xml:space="preserve">Miejscowość data </w:t>
            </w:r>
          </w:p>
          <w:p w14:paraId="6A76686A" w14:textId="12E5C1E9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(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pierwotnego załącznika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):</w:t>
            </w:r>
          </w:p>
        </w:tc>
      </w:tr>
      <w:tr w:rsidR="005B3F8D" w:rsidRPr="005B3F8D" w14:paraId="30DEB759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0915" w:type="dxa"/>
            <w:gridSpan w:val="2"/>
            <w:vAlign w:val="center"/>
          </w:tcPr>
          <w:p w14:paraId="53DB88DD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81E6393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BF4858E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4175" w:type="dxa"/>
            <w:gridSpan w:val="3"/>
            <w:vAlign w:val="center"/>
          </w:tcPr>
          <w:p w14:paraId="6B2CACF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Partner Finansujący:</w:t>
            </w:r>
          </w:p>
        </w:tc>
      </w:tr>
      <w:tr w:rsidR="005B3F8D" w:rsidRPr="005B3F8D" w14:paraId="2FCBC642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vAlign w:val="center"/>
          </w:tcPr>
          <w:p w14:paraId="5EB45BF2" w14:textId="36F23FE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dotyczy wniosku nr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/umowy inwestycyjnej nr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489" w:type="dxa"/>
            <w:gridSpan w:val="2"/>
            <w:vAlign w:val="center"/>
          </w:tcPr>
          <w:p w14:paraId="48383811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9B187FC" w14:textId="77777777" w:rsidTr="005207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vAlign w:val="center"/>
          </w:tcPr>
          <w:p w14:paraId="3781A2E6" w14:textId="0345D26A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aktualizacja 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(do wniosku lub rozliczenia pożyczki) 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z dnia:</w:t>
            </w:r>
          </w:p>
        </w:tc>
        <w:tc>
          <w:tcPr>
            <w:tcW w:w="10489" w:type="dxa"/>
            <w:gridSpan w:val="2"/>
            <w:vAlign w:val="center"/>
          </w:tcPr>
          <w:p w14:paraId="035331FE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</w:tbl>
    <w:p w14:paraId="65B59506" w14:textId="77777777" w:rsidR="005B3F8D" w:rsidRDefault="005B3F8D">
      <w:pPr>
        <w:pStyle w:val="Tekstpodstawowy"/>
        <w:spacing w:before="71" w:line="259" w:lineRule="auto"/>
        <w:ind w:left="141" w:right="140"/>
        <w:jc w:val="both"/>
      </w:pPr>
    </w:p>
    <w:tbl>
      <w:tblPr>
        <w:tblStyle w:val="Tabela-Siatka"/>
        <w:tblW w:w="0" w:type="auto"/>
        <w:tblInd w:w="141" w:type="dxa"/>
        <w:tblLook w:val="04A0" w:firstRow="1" w:lastRow="0" w:firstColumn="1" w:lastColumn="0" w:noHBand="0" w:noVBand="1"/>
      </w:tblPr>
      <w:tblGrid>
        <w:gridCol w:w="14284"/>
      </w:tblGrid>
      <w:tr w:rsidR="003816E1" w14:paraId="6E498C4D" w14:textId="77777777" w:rsidTr="003816E1">
        <w:tc>
          <w:tcPr>
            <w:tcW w:w="14284" w:type="dxa"/>
          </w:tcPr>
          <w:p w14:paraId="13CAE620" w14:textId="56E96090" w:rsidR="003816E1" w:rsidRPr="0037609D" w:rsidRDefault="003816E1" w:rsidP="003816E1">
            <w:pPr>
              <w:pStyle w:val="Tekstpodstawowy"/>
              <w:spacing w:before="71" w:line="259" w:lineRule="auto"/>
              <w:ind w:left="14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  <w:bCs/>
              </w:rPr>
              <w:t>Komisja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Europejska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stanowisku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9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września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2024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r.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uznaje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konieczność</w:t>
            </w:r>
            <w:r w:rsidRPr="0037609D">
              <w:rPr>
                <w:rFonts w:ascii="Aptos" w:hAnsi="Aptos"/>
                <w:b/>
                <w:bCs/>
                <w:spacing w:val="-1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stosowania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niektórych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rodzajów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maszyn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lub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urządzeń,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które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nadal opierają się na spalaniu paliw kopalnych i nie mają jeszcze dostępnej alternatywy o obniżonej albo zerowej emisyjności, w celu realizacji projektów, które przyczyniają się do osiągnięcia celów szczegółowych programów</w:t>
            </w:r>
            <w:r w:rsidRPr="0037609D">
              <w:rPr>
                <w:rFonts w:ascii="Aptos" w:hAnsi="Aptos"/>
              </w:rPr>
              <w:t>. Aby zapewnić osiągnięcie ogólnych celów funduszy, w tym ich celów szczegółowych związanych z MŚP, przystosowaniem się do zmiany klimatu oraz gospodarką wodną i odpadami, przedstawiono następującą interpretację art. 7 ust. 1 lit. h Rozporządzenia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Parlamentu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Rady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(UE)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2021/1058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dnia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24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czerwca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2021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r.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Funduszu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Rozwoju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Regionalnego i Funduszu Spójności (Rozporządzenie w sprawie EFRR/FS):</w:t>
            </w:r>
          </w:p>
          <w:p w14:paraId="69EB1EB6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line="259" w:lineRule="auto"/>
              <w:ind w:left="158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</w:rPr>
              <w:t>Bez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uszczerbku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dla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art.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7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proofErr w:type="spellStart"/>
            <w:r w:rsidRPr="0037609D">
              <w:rPr>
                <w:rFonts w:ascii="Aptos" w:hAnsi="Aptos"/>
              </w:rPr>
              <w:t>ppkt</w:t>
            </w:r>
            <w:proofErr w:type="spellEnd"/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(i)–(iii),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1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lit.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h)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2–4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Rozporządzenia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wsparcie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EFRR/FS/FST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na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inwestycje w</w:t>
            </w:r>
            <w:r w:rsidRPr="0037609D">
              <w:rPr>
                <w:rFonts w:ascii="Aptos" w:hAnsi="Aptos"/>
                <w:spacing w:val="-2"/>
              </w:rPr>
              <w:t xml:space="preserve"> </w:t>
            </w:r>
            <w:r w:rsidRPr="0037609D">
              <w:rPr>
                <w:rFonts w:ascii="Aptos" w:hAnsi="Aptos"/>
              </w:rPr>
              <w:t>maszyny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lub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urządzenia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zasilane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poprzez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spalanie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paliw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kopalnych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mogą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być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uznane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kwalifikowalne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tylko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wtedy,</w:t>
            </w:r>
            <w:r w:rsidRPr="0037609D">
              <w:rPr>
                <w:rFonts w:ascii="Aptos" w:hAnsi="Aptos"/>
                <w:b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gdy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nie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istnieje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realna alternatywna technologia</w:t>
            </w:r>
            <w:r w:rsidRPr="0037609D">
              <w:rPr>
                <w:rFonts w:ascii="Aptos" w:hAnsi="Aptos"/>
              </w:rPr>
              <w:t>.</w:t>
            </w:r>
          </w:p>
          <w:p w14:paraId="7C0608BA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before="160"/>
              <w:ind w:left="1581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</w:rPr>
              <w:t>Obowiązkiem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państw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członkowskich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będzie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zapewnienie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spełnienia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tego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  <w:spacing w:val="-2"/>
              </w:rPr>
              <w:t>warunku.</w:t>
            </w:r>
          </w:p>
          <w:p w14:paraId="0E89B4E5" w14:textId="77777777" w:rsidR="003816E1" w:rsidRPr="0037609D" w:rsidRDefault="003816E1" w:rsidP="003816E1">
            <w:pPr>
              <w:pStyle w:val="Tekstpodstawowy"/>
              <w:spacing w:before="181"/>
              <w:ind w:left="141"/>
              <w:jc w:val="both"/>
              <w:rPr>
                <w:rFonts w:ascii="Aptos" w:hAnsi="Aptos"/>
                <w:b/>
                <w:bCs/>
              </w:rPr>
            </w:pPr>
            <w:r w:rsidRPr="0037609D">
              <w:rPr>
                <w:rFonts w:ascii="Aptos" w:hAnsi="Aptos"/>
                <w:b/>
                <w:bCs/>
              </w:rPr>
              <w:lastRenderedPageBreak/>
              <w:t>Podejście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to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celu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zrównoważenie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potrzeby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ochrony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środowiska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praktycznymi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wymogami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wdrażania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funduszy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polityki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  <w:spacing w:val="-2"/>
              </w:rPr>
              <w:t>spójności.</w:t>
            </w:r>
          </w:p>
          <w:p w14:paraId="6272EF0C" w14:textId="421E5FF6" w:rsidR="003816E1" w:rsidRDefault="003816E1" w:rsidP="0037609D">
            <w:pPr>
              <w:pStyle w:val="Nagwek1"/>
              <w:spacing w:before="160"/>
              <w:jc w:val="both"/>
            </w:pPr>
            <w:r w:rsidRPr="0037609D">
              <w:rPr>
                <w:rFonts w:ascii="Aptos" w:hAnsi="Aptos"/>
                <w:spacing w:val="49"/>
              </w:rPr>
              <w:t>W związku z powyższym do wniosku o udzielenie pożyczk</w:t>
            </w:r>
            <w:r w:rsidR="002F249C" w:rsidRPr="0037609D">
              <w:rPr>
                <w:rFonts w:ascii="Aptos" w:hAnsi="Aptos"/>
                <w:spacing w:val="49"/>
              </w:rPr>
              <w:t>i/rozliczenia pożyczki</w:t>
            </w:r>
            <w:r w:rsidRPr="0037609D">
              <w:rPr>
                <w:rFonts w:ascii="Aptos" w:hAnsi="Aptos"/>
                <w:spacing w:val="49"/>
              </w:rPr>
              <w:t xml:space="preserve"> zawierając</w:t>
            </w:r>
            <w:r w:rsidR="0037609D">
              <w:rPr>
                <w:rFonts w:ascii="Aptos" w:hAnsi="Aptos"/>
                <w:spacing w:val="49"/>
              </w:rPr>
              <w:t>ego</w:t>
            </w:r>
            <w:r w:rsidRPr="0037609D">
              <w:rPr>
                <w:rFonts w:ascii="Aptos" w:hAnsi="Aptos"/>
                <w:spacing w:val="49"/>
              </w:rPr>
              <w:t xml:space="preserve"> finansowanie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Pr="0037609D">
              <w:rPr>
                <w:rFonts w:ascii="Aptos" w:hAnsi="Aptos"/>
                <w:spacing w:val="49"/>
              </w:rPr>
              <w:t>jakiegokolwiek wydatku związanego z paliwami kopalnym Wnioskodawca</w:t>
            </w:r>
            <w:r w:rsidR="002F249C" w:rsidRPr="0037609D">
              <w:rPr>
                <w:rFonts w:ascii="Aptos" w:hAnsi="Aptos"/>
                <w:spacing w:val="49"/>
              </w:rPr>
              <w:t>/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="002F249C" w:rsidRPr="0037609D">
              <w:rPr>
                <w:rFonts w:ascii="Aptos" w:hAnsi="Aptos"/>
                <w:spacing w:val="49"/>
              </w:rPr>
              <w:t>Ostateczny Odbiorca</w:t>
            </w:r>
            <w:r w:rsidRPr="0037609D">
              <w:rPr>
                <w:rFonts w:ascii="Aptos" w:hAnsi="Aptos"/>
                <w:spacing w:val="49"/>
              </w:rPr>
              <w:t xml:space="preserve"> jest zobowiązany przedstawić szczegółowe informacje i dokumenty związane z</w:t>
            </w:r>
            <w:r w:rsidR="002F249C" w:rsidRPr="0037609D">
              <w:rPr>
                <w:rFonts w:ascii="Aptos" w:hAnsi="Aptos"/>
                <w:spacing w:val="49"/>
              </w:rPr>
              <w:t xml:space="preserve"> tym wydatkiem min. według poniższej listy. Partner Finansujący na etapie analizy wniosku</w:t>
            </w:r>
            <w:r w:rsidR="0037609D">
              <w:rPr>
                <w:rFonts w:ascii="Aptos" w:hAnsi="Aptos"/>
                <w:spacing w:val="49"/>
              </w:rPr>
              <w:t xml:space="preserve"> o udzielenie pożyczki/rozliczenia pożyczki</w:t>
            </w:r>
            <w:r w:rsidR="002F249C" w:rsidRPr="0037609D">
              <w:rPr>
                <w:rFonts w:ascii="Aptos" w:hAnsi="Aptos"/>
                <w:spacing w:val="49"/>
              </w:rPr>
              <w:t xml:space="preserve"> może wezwać do dodatkowych wyjaśnień i przedstawienia dokumentó</w:t>
            </w:r>
            <w:r w:rsidR="0037609D">
              <w:rPr>
                <w:rFonts w:ascii="Aptos" w:hAnsi="Aptos"/>
                <w:spacing w:val="49"/>
              </w:rPr>
              <w:t>w</w:t>
            </w:r>
            <w:r w:rsidR="002F249C" w:rsidRPr="0037609D">
              <w:rPr>
                <w:rFonts w:ascii="Aptos" w:hAnsi="Aptos"/>
                <w:spacing w:val="49"/>
              </w:rPr>
              <w:t>.</w:t>
            </w:r>
          </w:p>
        </w:tc>
      </w:tr>
    </w:tbl>
    <w:p w14:paraId="16DF6166" w14:textId="77777777" w:rsidR="000D442F" w:rsidRDefault="000D442F">
      <w:pPr>
        <w:pStyle w:val="Tekstpodstawowy"/>
        <w:rPr>
          <w:b/>
          <w:sz w:val="5"/>
        </w:rPr>
      </w:pPr>
    </w:p>
    <w:tbl>
      <w:tblPr>
        <w:tblStyle w:val="TableNormal"/>
        <w:tblW w:w="1431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567"/>
        <w:gridCol w:w="567"/>
        <w:gridCol w:w="16"/>
        <w:gridCol w:w="2918"/>
        <w:gridCol w:w="43"/>
        <w:gridCol w:w="4819"/>
      </w:tblGrid>
      <w:tr w:rsidR="000D442F" w:rsidRPr="009C3A07" w14:paraId="222A3109" w14:textId="77777777" w:rsidTr="001A081B">
        <w:trPr>
          <w:trHeight w:val="537"/>
        </w:trPr>
        <w:tc>
          <w:tcPr>
            <w:tcW w:w="709" w:type="dxa"/>
          </w:tcPr>
          <w:p w14:paraId="12A83EA1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Lp.</w:t>
            </w:r>
          </w:p>
        </w:tc>
        <w:tc>
          <w:tcPr>
            <w:tcW w:w="4678" w:type="dxa"/>
          </w:tcPr>
          <w:p w14:paraId="5B775F48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Zagadnienie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</w:rPr>
              <w:t>podlegające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  <w:spacing w:val="-2"/>
              </w:rPr>
              <w:t>ocenie</w:t>
            </w:r>
          </w:p>
        </w:tc>
        <w:tc>
          <w:tcPr>
            <w:tcW w:w="567" w:type="dxa"/>
          </w:tcPr>
          <w:p w14:paraId="0D8F4139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TAK</w:t>
            </w:r>
          </w:p>
        </w:tc>
        <w:tc>
          <w:tcPr>
            <w:tcW w:w="583" w:type="dxa"/>
            <w:gridSpan w:val="2"/>
          </w:tcPr>
          <w:p w14:paraId="4BC5E90B" w14:textId="77777777" w:rsidR="000D442F" w:rsidRPr="009C3A07" w:rsidRDefault="00363A3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NIE</w:t>
            </w:r>
          </w:p>
        </w:tc>
        <w:tc>
          <w:tcPr>
            <w:tcW w:w="2918" w:type="dxa"/>
          </w:tcPr>
          <w:p w14:paraId="028A33D3" w14:textId="4F34E4B0" w:rsidR="000D442F" w:rsidRPr="009C3A07" w:rsidRDefault="008F5A65">
            <w:pPr>
              <w:pStyle w:val="TableParagraph"/>
              <w:spacing w:line="270" w:lineRule="atLeast"/>
              <w:ind w:right="284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 xml:space="preserve">Konieczny minimalny zakres </w:t>
            </w:r>
            <w:r w:rsidR="0088289E" w:rsidRPr="009C3A07">
              <w:rPr>
                <w:rFonts w:ascii="Aptos" w:hAnsi="Aptos"/>
                <w:b/>
              </w:rPr>
              <w:t>uzasadnienia</w:t>
            </w:r>
            <w:r w:rsidR="00363A35" w:rsidRPr="009C3A07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4862" w:type="dxa"/>
            <w:gridSpan w:val="2"/>
          </w:tcPr>
          <w:p w14:paraId="0AF2DD8D" w14:textId="481B2A0C" w:rsidR="000D442F" w:rsidRPr="009C3A07" w:rsidRDefault="008F5A6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Uzasadnienie Wnioskodawcy/Ostatecznego Odbiorcy</w:t>
            </w:r>
          </w:p>
        </w:tc>
      </w:tr>
      <w:tr w:rsidR="000D442F" w:rsidRPr="009C3A07" w14:paraId="7F713516" w14:textId="77777777" w:rsidTr="001A081B">
        <w:trPr>
          <w:trHeight w:val="1193"/>
        </w:trPr>
        <w:tc>
          <w:tcPr>
            <w:tcW w:w="709" w:type="dxa"/>
          </w:tcPr>
          <w:p w14:paraId="47A7E354" w14:textId="77777777" w:rsidR="000D442F" w:rsidRPr="00432D8C" w:rsidRDefault="00363A35">
            <w:pPr>
              <w:pStyle w:val="TableParagraph"/>
              <w:spacing w:line="266" w:lineRule="exact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1.</w:t>
            </w:r>
          </w:p>
        </w:tc>
        <w:tc>
          <w:tcPr>
            <w:tcW w:w="4678" w:type="dxa"/>
          </w:tcPr>
          <w:p w14:paraId="0EC8D989" w14:textId="6FB9B80F" w:rsidR="000D442F" w:rsidRPr="00432D8C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bezpośrednim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celem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I</w:t>
            </w:r>
            <w:r w:rsidRPr="00432D8C">
              <w:rPr>
                <w:rFonts w:ascii="Aptos" w:hAnsi="Aptos"/>
                <w:b/>
                <w:bCs/>
              </w:rPr>
              <w:t>nwestycji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K</w:t>
            </w:r>
            <w:r w:rsidRPr="00432D8C">
              <w:rPr>
                <w:rFonts w:ascii="Aptos" w:hAnsi="Aptos"/>
                <w:b/>
                <w:bCs/>
              </w:rPr>
              <w:t>ońcowej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jest produkcja,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przetwarzanie,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transport,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dystrybucja, magazynowanie lub spalanie paliw kopalnych?</w:t>
            </w:r>
          </w:p>
          <w:p w14:paraId="4A4E07A1" w14:textId="77777777" w:rsidR="000D442F" w:rsidRPr="001A081B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i/>
                <w:iCs/>
                <w:sz w:val="18"/>
                <w:szCs w:val="18"/>
              </w:rPr>
            </w:pPr>
            <w:r w:rsidRPr="001A081B">
              <w:rPr>
                <w:rFonts w:ascii="Aptos" w:hAnsi="Aptos"/>
                <w:i/>
                <w:iCs/>
                <w:sz w:val="18"/>
                <w:szCs w:val="18"/>
              </w:rPr>
              <w:t>(odpowiedź twierdząca eliminuje projekt z dalszego procedowania; dalsza analiza nie jest wymagana)</w:t>
            </w:r>
          </w:p>
        </w:tc>
        <w:tc>
          <w:tcPr>
            <w:tcW w:w="567" w:type="dxa"/>
          </w:tcPr>
          <w:p w14:paraId="2E87816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F7D3FEA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09BD84" w14:textId="7131E31E" w:rsidR="000D442F" w:rsidRPr="009C3A07" w:rsidRDefault="008C5C48">
            <w:pPr>
              <w:pStyle w:val="TableParagraph"/>
              <w:spacing w:line="266" w:lineRule="exact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Cel Inwestycji Końcowej w zakresie zagadnienia spalania paliw kopalnych</w:t>
            </w:r>
            <w:r w:rsidR="00220CFB" w:rsidRPr="009C3A07">
              <w:rPr>
                <w:rFonts w:ascii="Aptos" w:hAnsi="Aptos"/>
                <w:i/>
                <w:iCs/>
              </w:rPr>
              <w:t xml:space="preserve">. </w:t>
            </w:r>
          </w:p>
        </w:tc>
        <w:tc>
          <w:tcPr>
            <w:tcW w:w="4862" w:type="dxa"/>
            <w:gridSpan w:val="2"/>
          </w:tcPr>
          <w:p w14:paraId="47B82BB2" w14:textId="0F305C64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613C23" w:rsidRPr="009C3A07" w14:paraId="633397A3" w14:textId="77777777" w:rsidTr="001A081B">
        <w:trPr>
          <w:trHeight w:val="1367"/>
        </w:trPr>
        <w:tc>
          <w:tcPr>
            <w:tcW w:w="709" w:type="dxa"/>
          </w:tcPr>
          <w:p w14:paraId="686616A0" w14:textId="23905FB7" w:rsidR="00613C23" w:rsidRPr="00432D8C" w:rsidRDefault="00613C23">
            <w:pPr>
              <w:pStyle w:val="TableParagraph"/>
              <w:rPr>
                <w:rFonts w:ascii="Aptos" w:hAnsi="Aptos"/>
                <w:b/>
                <w:bCs/>
                <w:spacing w:val="-5"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2.</w:t>
            </w:r>
          </w:p>
        </w:tc>
        <w:tc>
          <w:tcPr>
            <w:tcW w:w="4678" w:type="dxa"/>
          </w:tcPr>
          <w:p w14:paraId="2F7ED7A9" w14:textId="3E79B013" w:rsidR="00613C23" w:rsidRPr="00432D8C" w:rsidRDefault="007749D7" w:rsidP="007749D7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Jakie jest ogólne przeznaczenie pożyczki (wskazać typ projektu wg. Metryki Instrumentu Finansowego i cele, które mają być osiągnięte poprzez jego realizację)?</w:t>
            </w:r>
          </w:p>
        </w:tc>
        <w:tc>
          <w:tcPr>
            <w:tcW w:w="567" w:type="dxa"/>
          </w:tcPr>
          <w:p w14:paraId="30243893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89B327F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74ED1CD5" w14:textId="44F474CE" w:rsidR="00613C23" w:rsidRPr="009C3A07" w:rsidRDefault="007749D7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Ogólne przeznaczenie pożyczki (typ i cele, które mają być osiągnięte poprzez jego realizację)</w:t>
            </w:r>
          </w:p>
        </w:tc>
        <w:tc>
          <w:tcPr>
            <w:tcW w:w="4862" w:type="dxa"/>
            <w:gridSpan w:val="2"/>
          </w:tcPr>
          <w:p w14:paraId="47780A65" w14:textId="77777777" w:rsidR="00613C23" w:rsidRPr="000A4CE4" w:rsidRDefault="00613C23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A20C597" w14:textId="77777777" w:rsidTr="001A081B">
        <w:trPr>
          <w:trHeight w:val="1367"/>
        </w:trPr>
        <w:tc>
          <w:tcPr>
            <w:tcW w:w="709" w:type="dxa"/>
          </w:tcPr>
          <w:p w14:paraId="765568CF" w14:textId="55740DC8" w:rsidR="000D442F" w:rsidRPr="00432D8C" w:rsidRDefault="00613C23">
            <w:pPr>
              <w:pStyle w:val="TableParagrap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3</w:t>
            </w:r>
            <w:r w:rsidR="00363A35" w:rsidRPr="00432D8C">
              <w:rPr>
                <w:rFonts w:ascii="Aptos" w:hAnsi="Aptos"/>
                <w:b/>
                <w:bCs/>
                <w:spacing w:val="-5"/>
              </w:rPr>
              <w:t>.</w:t>
            </w:r>
          </w:p>
        </w:tc>
        <w:tc>
          <w:tcPr>
            <w:tcW w:w="4678" w:type="dxa"/>
          </w:tcPr>
          <w:p w14:paraId="4ADE25EA" w14:textId="77777777" w:rsidR="000D442F" w:rsidRDefault="00363A35" w:rsidP="00552CA9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</w:t>
            </w:r>
            <w:r w:rsidR="00665B60" w:rsidRPr="00432D8C">
              <w:rPr>
                <w:rFonts w:ascii="Aptos" w:hAnsi="Aptos"/>
                <w:b/>
                <w:bCs/>
              </w:rPr>
              <w:t>/zrealizowane</w:t>
            </w:r>
            <w:r w:rsidRPr="00432D8C">
              <w:rPr>
                <w:rFonts w:ascii="Aptos" w:hAnsi="Aptos"/>
                <w:b/>
                <w:bCs/>
              </w:rPr>
              <w:t xml:space="preserve"> wydatki obejmują zakup urządzeń lub maszyn (w tym pojazdów specjalistycznych</w:t>
            </w:r>
            <w:r w:rsidRPr="00432D8C">
              <w:rPr>
                <w:rFonts w:ascii="Aptos" w:hAnsi="Aptos"/>
                <w:b/>
                <w:bCs/>
                <w:vertAlign w:val="superscript"/>
              </w:rPr>
              <w:t>2</w:t>
            </w:r>
            <w:r w:rsidR="000C2065" w:rsidRPr="00432D8C">
              <w:rPr>
                <w:rStyle w:val="Odwoanieprzypisudolnego"/>
                <w:rFonts w:ascii="Aptos" w:hAnsi="Aptos"/>
                <w:b/>
                <w:bCs/>
              </w:rPr>
              <w:footnoteReference w:id="1"/>
            </w:r>
            <w:r w:rsidRPr="00432D8C">
              <w:rPr>
                <w:rFonts w:ascii="Aptos" w:hAnsi="Aptos"/>
                <w:b/>
                <w:bCs/>
              </w:rPr>
              <w:t>,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maszyn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budowlanych),</w:t>
            </w:r>
            <w:r w:rsidRPr="00432D8C">
              <w:rPr>
                <w:rFonts w:ascii="Aptos" w:hAnsi="Aptos"/>
                <w:b/>
                <w:bCs/>
                <w:spacing w:val="-9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które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będą funkcjonować w oparciu o spalanie paliw kopalnych?</w:t>
            </w:r>
          </w:p>
          <w:p w14:paraId="45A2B965" w14:textId="7121C4AD" w:rsidR="00432D8C" w:rsidRPr="00432D8C" w:rsidRDefault="00432D8C" w:rsidP="00552CA9">
            <w:pPr>
              <w:pStyle w:val="TableParagraph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3.1-3.8 do wypełnienia, jeśli TAK</w:t>
            </w:r>
          </w:p>
        </w:tc>
        <w:tc>
          <w:tcPr>
            <w:tcW w:w="567" w:type="dxa"/>
          </w:tcPr>
          <w:p w14:paraId="0EAF3CA0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3B56CE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221107A" w14:textId="25926DE4" w:rsidR="000D442F" w:rsidRPr="009C3A07" w:rsidRDefault="00665B60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szczegółowo wymienić wydatki obejmuj</w:t>
            </w:r>
            <w:r w:rsidR="00EB6195">
              <w:rPr>
                <w:rFonts w:ascii="Aptos" w:hAnsi="Aptos"/>
                <w:i/>
                <w:iCs/>
              </w:rPr>
              <w:t>ące</w:t>
            </w:r>
            <w:r w:rsidRPr="009C3A07">
              <w:rPr>
                <w:rFonts w:ascii="Aptos" w:hAnsi="Aptos"/>
                <w:i/>
                <w:iCs/>
              </w:rPr>
              <w:t xml:space="preserve"> zakup urządzeń lub maszyn (w tym pojazdów specjalistycznych, maszyn budowlanych), które będą funkcjonować w oparciu </w:t>
            </w:r>
            <w:r w:rsidRPr="009C3A07">
              <w:rPr>
                <w:rFonts w:ascii="Aptos" w:hAnsi="Aptos"/>
                <w:i/>
                <w:iCs/>
              </w:rPr>
              <w:lastRenderedPageBreak/>
              <w:t>o spalanie paliw kopalnych</w:t>
            </w:r>
          </w:p>
        </w:tc>
        <w:tc>
          <w:tcPr>
            <w:tcW w:w="4862" w:type="dxa"/>
            <w:gridSpan w:val="2"/>
          </w:tcPr>
          <w:p w14:paraId="19C1C7F5" w14:textId="71C05440" w:rsidR="000D442F" w:rsidRPr="000A4CE4" w:rsidRDefault="000D442F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14A3FF7" w14:textId="77777777" w:rsidTr="001A081B">
        <w:trPr>
          <w:trHeight w:val="1342"/>
        </w:trPr>
        <w:tc>
          <w:tcPr>
            <w:tcW w:w="709" w:type="dxa"/>
          </w:tcPr>
          <w:p w14:paraId="1649058E" w14:textId="4DE1D530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.1</w:t>
            </w:r>
          </w:p>
        </w:tc>
        <w:tc>
          <w:tcPr>
            <w:tcW w:w="4678" w:type="dxa"/>
          </w:tcPr>
          <w:p w14:paraId="0A66C7F2" w14:textId="3675F2C2" w:rsidR="000D442F" w:rsidRPr="009C3A07" w:rsidRDefault="001F12AA" w:rsidP="00552CA9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Z</w:t>
            </w:r>
            <w:r w:rsidR="00363A35" w:rsidRPr="009C3A07">
              <w:rPr>
                <w:rFonts w:ascii="Aptos" w:hAnsi="Aptos"/>
              </w:rPr>
              <w:t>akres wykorzystywania urządzeń lub maszyn (w tym pojazdów specjalistycznych, maszyn budowlanych),</w:t>
            </w:r>
            <w:r w:rsidR="00363A35" w:rsidRPr="009C3A07">
              <w:rPr>
                <w:rFonts w:ascii="Aptos" w:hAnsi="Aptos"/>
                <w:spacing w:val="-1"/>
              </w:rPr>
              <w:t xml:space="preserve"> </w:t>
            </w:r>
            <w:r w:rsidR="00363A35" w:rsidRPr="009C3A07">
              <w:rPr>
                <w:rFonts w:ascii="Aptos" w:hAnsi="Aptos"/>
              </w:rPr>
              <w:t>wskazanych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w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pkt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  <w:spacing w:val="-2"/>
              </w:rPr>
              <w:t>.</w:t>
            </w:r>
          </w:p>
        </w:tc>
        <w:tc>
          <w:tcPr>
            <w:tcW w:w="567" w:type="dxa"/>
          </w:tcPr>
          <w:p w14:paraId="24113A99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401D573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5667CC3" w14:textId="03B4AF27" w:rsidR="000D442F" w:rsidRPr="009C3A07" w:rsidRDefault="001F12AA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uzasadnić konieczność zakupu z punktu widzenia osiągnięcia celu Inwestycji Końcowej.</w:t>
            </w:r>
          </w:p>
        </w:tc>
        <w:tc>
          <w:tcPr>
            <w:tcW w:w="4862" w:type="dxa"/>
            <w:gridSpan w:val="2"/>
          </w:tcPr>
          <w:p w14:paraId="17CD1278" w14:textId="6B964C1D" w:rsidR="000D442F" w:rsidRPr="000A4CE4" w:rsidRDefault="000D442F">
            <w:pPr>
              <w:pStyle w:val="TableParagraph"/>
              <w:ind w:left="107" w:right="83"/>
              <w:rPr>
                <w:rFonts w:ascii="Aptos" w:hAnsi="Aptos"/>
              </w:rPr>
            </w:pPr>
          </w:p>
        </w:tc>
      </w:tr>
      <w:tr w:rsidR="000D442F" w:rsidRPr="009C3A07" w14:paraId="311141ED" w14:textId="77777777" w:rsidTr="001A081B">
        <w:trPr>
          <w:trHeight w:val="274"/>
        </w:trPr>
        <w:tc>
          <w:tcPr>
            <w:tcW w:w="709" w:type="dxa"/>
          </w:tcPr>
          <w:p w14:paraId="0884AD51" w14:textId="16FCAEF6" w:rsidR="000D442F" w:rsidRPr="009C3A07" w:rsidRDefault="00613C23">
            <w:pPr>
              <w:pStyle w:val="TableParagraph"/>
              <w:spacing w:line="261" w:lineRule="exact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.2</w:t>
            </w:r>
          </w:p>
        </w:tc>
        <w:tc>
          <w:tcPr>
            <w:tcW w:w="4678" w:type="dxa"/>
          </w:tcPr>
          <w:p w14:paraId="64F9B3F2" w14:textId="77777777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 planowana do nabycia maszyna/urządzenie, która będzie funkcjonować w oparciu o spalanie paliw kopalnych, posiada zamiennik będący realną alternatywną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technologią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niezbędnej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funkcjonalności, parametrach i mocy?</w:t>
            </w:r>
          </w:p>
        </w:tc>
        <w:tc>
          <w:tcPr>
            <w:tcW w:w="567" w:type="dxa"/>
          </w:tcPr>
          <w:p w14:paraId="5A793B9B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7F08A56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0440495E" w14:textId="72FB9C6D" w:rsidR="000D442F" w:rsidRPr="009C3A07" w:rsidRDefault="00CA365B" w:rsidP="00CA365B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wskazać czy dla każdej/każdego analizowanego wydatku zw. ze spalaniem paliw kopalnych występuje realna alternatywna technologia, o niezbędnej funkcjonalności, parametrach i mocy. Każdą taką ocenę należy uzasadnić</w:t>
            </w:r>
            <w:r w:rsidR="00363A35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314B4E8D" w14:textId="7FF2D44A" w:rsidR="000D442F" w:rsidRPr="000A4CE4" w:rsidRDefault="000D442F">
            <w:pPr>
              <w:pStyle w:val="TableParagraph"/>
              <w:spacing w:line="188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1AA0E679" w14:textId="77777777" w:rsidTr="001A081B">
        <w:trPr>
          <w:trHeight w:val="390"/>
        </w:trPr>
        <w:tc>
          <w:tcPr>
            <w:tcW w:w="709" w:type="dxa"/>
          </w:tcPr>
          <w:p w14:paraId="7E1AFE9B" w14:textId="4593B9AC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.3</w:t>
            </w:r>
          </w:p>
        </w:tc>
        <w:tc>
          <w:tcPr>
            <w:tcW w:w="4678" w:type="dxa"/>
          </w:tcPr>
          <w:p w14:paraId="6CA67485" w14:textId="69B236FF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BA182D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BA182D" w:rsidRPr="009C3A07">
              <w:rPr>
                <w:rFonts w:ascii="Aptos" w:hAnsi="Aptos"/>
              </w:rPr>
              <w:t>/wskazane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pkt.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jest</w:t>
            </w:r>
            <w:r w:rsidR="00BA182D" w:rsidRPr="00075084">
              <w:rPr>
                <w:rFonts w:ascii="Aptos" w:hAnsi="Aptos"/>
              </w:rPr>
              <w:t xml:space="preserve">/są/były </w:t>
            </w:r>
            <w:r w:rsidRPr="00075084">
              <w:rPr>
                <w:rFonts w:ascii="Aptos" w:hAnsi="Aptos"/>
              </w:rPr>
              <w:t>dostępny</w:t>
            </w:r>
            <w:r w:rsidR="00BA182D" w:rsidRPr="00075084">
              <w:rPr>
                <w:rFonts w:ascii="Aptos" w:hAnsi="Aptos"/>
              </w:rPr>
              <w:t>/e</w:t>
            </w:r>
            <w:r w:rsidR="00197EFD" w:rsidRPr="009C3A07">
              <w:rPr>
                <w:rFonts w:ascii="Aptos" w:hAnsi="Aptos"/>
              </w:rPr>
              <w:t xml:space="preserve"> </w:t>
            </w:r>
            <w:r w:rsidR="00197EFD" w:rsidRPr="00075084">
              <w:rPr>
                <w:rFonts w:ascii="Aptos" w:hAnsi="Aptos"/>
              </w:rPr>
              <w:t>w czasie umożliwiającym realizację Inwestycji Końcowej wg założeń przyjętych przez Wnioskodawcę/Ostatecznego Odbiorcę</w:t>
            </w:r>
          </w:p>
        </w:tc>
        <w:tc>
          <w:tcPr>
            <w:tcW w:w="567" w:type="dxa"/>
          </w:tcPr>
          <w:p w14:paraId="48D10807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62DDC2C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8E40DB4" w14:textId="61FCB751" w:rsidR="000D442F" w:rsidRPr="009C3A07" w:rsidRDefault="00BA182D" w:rsidP="00BB3ED6">
            <w:pPr>
              <w:pStyle w:val="TableParagraph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Należy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 xml:space="preserve"> maszyny/urządzenia i ocenić dostępność zamienników w kontekście harmonogramu realizacji Inwestycji Końcowej</w:t>
            </w:r>
          </w:p>
        </w:tc>
        <w:tc>
          <w:tcPr>
            <w:tcW w:w="4862" w:type="dxa"/>
            <w:gridSpan w:val="2"/>
          </w:tcPr>
          <w:p w14:paraId="1FEE78E7" w14:textId="4D5325C5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375DC49B" w14:textId="77777777" w:rsidTr="001A081B">
        <w:trPr>
          <w:trHeight w:val="390"/>
        </w:trPr>
        <w:tc>
          <w:tcPr>
            <w:tcW w:w="709" w:type="dxa"/>
          </w:tcPr>
          <w:p w14:paraId="19BF461E" w14:textId="6E205E96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532B6C" w:rsidRPr="009C3A07">
              <w:rPr>
                <w:rFonts w:ascii="Aptos" w:hAnsi="Aptos"/>
                <w:spacing w:val="-5"/>
              </w:rPr>
              <w:t>.</w:t>
            </w:r>
            <w:r w:rsidR="00325C7A" w:rsidRPr="009C3A07">
              <w:rPr>
                <w:rFonts w:ascii="Aptos" w:hAnsi="Aptos"/>
                <w:spacing w:val="-5"/>
              </w:rPr>
              <w:t>4</w:t>
            </w:r>
          </w:p>
        </w:tc>
        <w:tc>
          <w:tcPr>
            <w:tcW w:w="4678" w:type="dxa"/>
          </w:tcPr>
          <w:p w14:paraId="59F1AFCF" w14:textId="00553CAA" w:rsidR="00532B6C" w:rsidRPr="009C3A07" w:rsidRDefault="00532B6C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325C7A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325C7A" w:rsidRPr="009C3A07">
              <w:rPr>
                <w:rFonts w:ascii="Aptos" w:hAnsi="Aptos"/>
              </w:rPr>
              <w:t>/e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gwarantuje</w:t>
            </w:r>
            <w:r w:rsidR="00325C7A" w:rsidRPr="009C3A07">
              <w:rPr>
                <w:rFonts w:ascii="Aptos" w:hAnsi="Aptos"/>
              </w:rPr>
              <w:t>/ą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 xml:space="preserve">ciągłość działania oraz stałą, porównywalną wydajność procesową pracy, która jest konieczna w działalności danego podmiotu lub jest celem realizacji </w:t>
            </w:r>
            <w:r w:rsidR="00CD6413">
              <w:rPr>
                <w:rFonts w:ascii="Aptos" w:hAnsi="Aptos"/>
              </w:rPr>
              <w:t>I</w:t>
            </w:r>
            <w:r w:rsidRPr="009C3A07">
              <w:rPr>
                <w:rFonts w:ascii="Aptos" w:hAnsi="Aptos"/>
              </w:rPr>
              <w:t xml:space="preserve">nwestycji </w:t>
            </w:r>
            <w:r w:rsidR="00CD6413">
              <w:rPr>
                <w:rFonts w:ascii="Aptos" w:hAnsi="Aptos"/>
              </w:rPr>
              <w:lastRenderedPageBreak/>
              <w:t>K</w:t>
            </w:r>
            <w:r w:rsidRPr="009C3A07">
              <w:rPr>
                <w:rFonts w:ascii="Aptos" w:hAnsi="Aptos"/>
              </w:rPr>
              <w:t>ońcowej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567" w:type="dxa"/>
          </w:tcPr>
          <w:p w14:paraId="27F279E8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C3B8DBA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3B8E73F" w14:textId="240884DB" w:rsidR="00532B6C" w:rsidRPr="009C3A07" w:rsidRDefault="00325C7A" w:rsidP="00532B6C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</w:t>
            </w:r>
            <w:r w:rsidR="00532B6C" w:rsidRPr="009C3A07">
              <w:rPr>
                <w:rFonts w:ascii="Aptos" w:hAnsi="Aptos"/>
                <w:i/>
                <w:iCs/>
              </w:rPr>
              <w:t xml:space="preserve">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="00532B6C" w:rsidRPr="009C3A07">
              <w:rPr>
                <w:rFonts w:ascii="Aptos" w:hAnsi="Aptos"/>
                <w:i/>
                <w:iCs/>
              </w:rPr>
              <w:t xml:space="preserve">.2 maszyny/urządzenia i ocenić możliwość jej zastosowania w ramach </w:t>
            </w:r>
            <w:r w:rsidRPr="009C3A07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 xml:space="preserve">nwestycji </w:t>
            </w:r>
            <w:r w:rsidRPr="009C3A07">
              <w:rPr>
                <w:rFonts w:ascii="Aptos" w:hAnsi="Aptos"/>
                <w:i/>
                <w:iCs/>
              </w:rPr>
              <w:t xml:space="preserve">Końcowej </w:t>
            </w:r>
            <w:r w:rsidR="00532B6C" w:rsidRPr="009C3A07">
              <w:rPr>
                <w:rFonts w:ascii="Aptos" w:hAnsi="Aptos"/>
                <w:i/>
                <w:iCs/>
              </w:rPr>
              <w:t xml:space="preserve">w </w:t>
            </w:r>
            <w:r w:rsidR="00532B6C" w:rsidRPr="009C3A07">
              <w:rPr>
                <w:rFonts w:ascii="Aptos" w:hAnsi="Aptos"/>
                <w:i/>
                <w:iCs/>
              </w:rPr>
              <w:lastRenderedPageBreak/>
              <w:t xml:space="preserve">kontekście ciągłości jej działania, wydajności, celu projektu i możliwości osiągnięcia założonego celu </w:t>
            </w:r>
            <w:r w:rsidR="00CD6413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>nwestycji</w:t>
            </w:r>
            <w:r w:rsidR="00CD6413">
              <w:rPr>
                <w:rFonts w:ascii="Aptos" w:hAnsi="Aptos"/>
                <w:i/>
                <w:iCs/>
              </w:rPr>
              <w:t xml:space="preserve"> Końcowej</w:t>
            </w:r>
            <w:r w:rsidR="00532B6C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578C2B16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7D7D7A94" w14:textId="77777777" w:rsidTr="001A081B">
        <w:trPr>
          <w:trHeight w:val="390"/>
        </w:trPr>
        <w:tc>
          <w:tcPr>
            <w:tcW w:w="709" w:type="dxa"/>
          </w:tcPr>
          <w:p w14:paraId="7AB2E6FA" w14:textId="5BD033F8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25C7A" w:rsidRPr="009C3A07">
              <w:rPr>
                <w:rFonts w:ascii="Aptos" w:hAnsi="Aptos"/>
                <w:spacing w:val="-5"/>
              </w:rPr>
              <w:t>.5</w:t>
            </w:r>
          </w:p>
        </w:tc>
        <w:tc>
          <w:tcPr>
            <w:tcW w:w="4678" w:type="dxa"/>
          </w:tcPr>
          <w:p w14:paraId="3C540D44" w14:textId="388F68B7" w:rsidR="00532B6C" w:rsidRPr="009C3A07" w:rsidRDefault="00325C7A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 xml:space="preserve">Czy infrastruktura umożliwiająca szybkie ładowanie/tankowanie zamiennika, o którym mowa w pkt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 jest wymagana dla jego efektywnego wykorzystania i jest dostępna w miejscu realizacji Inwestycji Końcowej/wykorzystania?</w:t>
            </w:r>
          </w:p>
        </w:tc>
        <w:tc>
          <w:tcPr>
            <w:tcW w:w="567" w:type="dxa"/>
          </w:tcPr>
          <w:p w14:paraId="7F8DBAB2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B404C6D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9D1803" w14:textId="01524695" w:rsidR="00325C7A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odnieść się do każdej</w:t>
            </w:r>
          </w:p>
          <w:p w14:paraId="6CC0E4E9" w14:textId="5CAEFBB6" w:rsidR="00532B6C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wymienionej w pkt 3.2 maszyny/urządzenia i ocenić konieczność wykorzystania oraz dostępność odpowiedniej infrastruktury do ładowania.</w:t>
            </w:r>
          </w:p>
        </w:tc>
        <w:tc>
          <w:tcPr>
            <w:tcW w:w="4862" w:type="dxa"/>
            <w:gridSpan w:val="2"/>
          </w:tcPr>
          <w:p w14:paraId="3F1AAD77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7323A6" w:rsidRPr="009C3A07" w14:paraId="2E03CB9F" w14:textId="77777777" w:rsidTr="001A081B">
        <w:trPr>
          <w:trHeight w:val="390"/>
        </w:trPr>
        <w:tc>
          <w:tcPr>
            <w:tcW w:w="709" w:type="dxa"/>
          </w:tcPr>
          <w:p w14:paraId="15A4DDE0" w14:textId="51FE02CA" w:rsidR="007323A6" w:rsidRPr="009C3A07" w:rsidRDefault="00613C23" w:rsidP="007323A6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7323A6" w:rsidRPr="009C3A07">
              <w:rPr>
                <w:rFonts w:ascii="Aptos" w:hAnsi="Aptos"/>
                <w:spacing w:val="-5"/>
              </w:rPr>
              <w:t>.6</w:t>
            </w:r>
          </w:p>
        </w:tc>
        <w:tc>
          <w:tcPr>
            <w:tcW w:w="4678" w:type="dxa"/>
          </w:tcPr>
          <w:p w14:paraId="70E086E1" w14:textId="3BC598AC" w:rsidR="007323A6" w:rsidRPr="009C3A07" w:rsidRDefault="007323A6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zakup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którym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mowa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1B1713">
              <w:rPr>
                <w:rFonts w:ascii="Aptos" w:hAnsi="Aptos"/>
              </w:rPr>
              <w:t>3</w:t>
            </w:r>
            <w:r w:rsidRPr="00075084">
              <w:rPr>
                <w:rFonts w:ascii="Aptos" w:hAnsi="Aptos"/>
              </w:rPr>
              <w:t>.2</w:t>
            </w:r>
            <w:r w:rsidR="001B1713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wymuszałby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dodatkowe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działania,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znacznym i niewspółmiernym koszcie, np. związane z koniecznością dostosowania infrastruktury technicznej</w:t>
            </w:r>
            <w:r w:rsidRPr="00075084">
              <w:rPr>
                <w:rFonts w:ascii="Aptos" w:hAnsi="Aptos"/>
              </w:rPr>
              <w:t xml:space="preserve"> </w:t>
            </w:r>
            <w:r w:rsidR="00131FDA">
              <w:rPr>
                <w:rFonts w:ascii="Aptos" w:hAnsi="Aptos"/>
              </w:rPr>
              <w:t>Wnioskodawcy/Ostatecznego Odbiorcy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celu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zapewnienia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kompatybilności z tym zamiennikiem oraz jednocześnie (jeśli dotyczy) z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posiadanymi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już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rozwiązaniami</w:t>
            </w:r>
            <w:r w:rsidRPr="00075084">
              <w:rPr>
                <w:rFonts w:ascii="Aptos" w:hAnsi="Aptos"/>
              </w:rPr>
              <w:t xml:space="preserve"> wykorzystującymi </w:t>
            </w:r>
            <w:r w:rsidRPr="009C3A07">
              <w:rPr>
                <w:rFonts w:ascii="Aptos" w:hAnsi="Aptos"/>
              </w:rPr>
              <w:t xml:space="preserve">paliwa </w:t>
            </w:r>
            <w:r w:rsidRPr="00075084">
              <w:rPr>
                <w:rFonts w:ascii="Aptos" w:hAnsi="Aptos"/>
              </w:rPr>
              <w:t>kopalne?</w:t>
            </w:r>
          </w:p>
        </w:tc>
        <w:tc>
          <w:tcPr>
            <w:tcW w:w="567" w:type="dxa"/>
          </w:tcPr>
          <w:p w14:paraId="70A361E4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6EF6748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695A0DF2" w14:textId="6B583CBE" w:rsidR="007323A6" w:rsidRPr="009C3A07" w:rsidRDefault="007323A6" w:rsidP="007323A6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  odnieść się do każdej wymienionej w pkt </w:t>
            </w:r>
            <w:r w:rsidR="00E40AF2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>.2 maszyny/urządzenia i ocenić, czy konieczne byłyby takie dodatkowe działania.</w:t>
            </w:r>
          </w:p>
        </w:tc>
        <w:tc>
          <w:tcPr>
            <w:tcW w:w="4862" w:type="dxa"/>
            <w:gridSpan w:val="2"/>
          </w:tcPr>
          <w:p w14:paraId="3ED5E01F" w14:textId="77777777" w:rsidR="007323A6" w:rsidRPr="000A4CE4" w:rsidRDefault="007323A6" w:rsidP="007323A6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487918" w:rsidRPr="009C3A07" w14:paraId="6131B7F7" w14:textId="77777777" w:rsidTr="001A081B">
        <w:trPr>
          <w:trHeight w:val="390"/>
        </w:trPr>
        <w:tc>
          <w:tcPr>
            <w:tcW w:w="709" w:type="dxa"/>
          </w:tcPr>
          <w:p w14:paraId="4D2EE088" w14:textId="48769808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.7</w:t>
            </w:r>
          </w:p>
        </w:tc>
        <w:tc>
          <w:tcPr>
            <w:tcW w:w="4678" w:type="dxa"/>
          </w:tcPr>
          <w:p w14:paraId="1A68A058" w14:textId="5FFF6974" w:rsidR="00487918" w:rsidRPr="00613C23" w:rsidRDefault="00487918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613C23">
              <w:rPr>
                <w:rFonts w:ascii="Aptos" w:hAnsi="Aptos"/>
              </w:rPr>
              <w:t xml:space="preserve">Czy koszt nabycia zamiennika, o którym mowa w pkt </w:t>
            </w:r>
            <w:r w:rsidR="00613C23" w:rsidRPr="00613C23">
              <w:rPr>
                <w:rFonts w:ascii="Aptos" w:hAnsi="Aptos"/>
              </w:rPr>
              <w:t>3</w:t>
            </w:r>
            <w:r w:rsidRPr="00613C23">
              <w:rPr>
                <w:rFonts w:ascii="Aptos" w:hAnsi="Aptos"/>
              </w:rPr>
              <w:t>.2 i jego użytkowania / eksploatacji w okresie najbliższych 2 lat przekroczy odpowiednie koszty maszyny/urządzenia zasilanego paliwem kopalnym?</w:t>
            </w:r>
          </w:p>
        </w:tc>
        <w:tc>
          <w:tcPr>
            <w:tcW w:w="567" w:type="dxa"/>
          </w:tcPr>
          <w:p w14:paraId="3ADC08C4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264914E8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5CB3C99E" w14:textId="5F40B36A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 przeprowadzić i udokumentować rozeznanie rynku</w:t>
            </w:r>
            <w:r w:rsidR="00234F7A" w:rsidRPr="007F748F">
              <w:footnoteReference w:id="2"/>
            </w:r>
            <w:r w:rsidRPr="007F748F">
              <w:rPr>
                <w:rFonts w:ascii="Aptos" w:hAnsi="Aptos"/>
              </w:rPr>
              <w:t xml:space="preserve"> wśród maszyn/urządzeń zasilanych alternatywnie, które mogłyby stanowić </w:t>
            </w:r>
            <w:r w:rsidRPr="007F748F">
              <w:rPr>
                <w:rFonts w:ascii="Aptos" w:hAnsi="Aptos"/>
              </w:rPr>
              <w:lastRenderedPageBreak/>
              <w:t>zamiennik dla przewidzianych do finansowania w projekcie maszyn/urządzeń.</w:t>
            </w:r>
          </w:p>
        </w:tc>
        <w:tc>
          <w:tcPr>
            <w:tcW w:w="4862" w:type="dxa"/>
            <w:gridSpan w:val="2"/>
          </w:tcPr>
          <w:p w14:paraId="784A9B38" w14:textId="77777777" w:rsidR="00487918" w:rsidRPr="000A4CE4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487918" w:rsidRPr="007F748F" w14:paraId="5E7E4869" w14:textId="77777777" w:rsidTr="001A081B">
        <w:trPr>
          <w:trHeight w:val="390"/>
        </w:trPr>
        <w:tc>
          <w:tcPr>
            <w:tcW w:w="709" w:type="dxa"/>
          </w:tcPr>
          <w:p w14:paraId="7BF0C02C" w14:textId="678C5EA3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.8</w:t>
            </w:r>
          </w:p>
        </w:tc>
        <w:tc>
          <w:tcPr>
            <w:tcW w:w="4678" w:type="dxa"/>
          </w:tcPr>
          <w:p w14:paraId="0F4C0E4D" w14:textId="2D56B34B" w:rsidR="00BF32D2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</w:t>
            </w:r>
            <w:r w:rsidR="000A4CE4" w:rsidRPr="007F748F">
              <w:rPr>
                <w:rFonts w:ascii="Aptos" w:hAnsi="Aptos"/>
              </w:rPr>
              <w:t>/ów</w:t>
            </w:r>
            <w:r w:rsidRPr="007F748F">
              <w:rPr>
                <w:rFonts w:ascii="Aptos" w:hAnsi="Aptos"/>
              </w:rPr>
              <w:t xml:space="preserve"> wskazanego w pkt </w:t>
            </w:r>
            <w:r w:rsidR="001B1713" w:rsidRPr="007F748F">
              <w:rPr>
                <w:rFonts w:ascii="Aptos" w:hAnsi="Aptos"/>
              </w:rPr>
              <w:t>3</w:t>
            </w:r>
            <w:r w:rsidRPr="007F748F">
              <w:rPr>
                <w:rFonts w:ascii="Aptos" w:hAnsi="Aptos"/>
              </w:rPr>
              <w:t>.2 dostępny jest serwis (o warunkach i zakresie usług zbliżonych do</w:t>
            </w:r>
            <w:r w:rsidR="00BF32D2" w:rsidRPr="007F748F">
              <w:rPr>
                <w:rFonts w:ascii="Aptos" w:hAnsi="Aptos"/>
              </w:rPr>
              <w:t xml:space="preserve"> serwisu maszyn i urządzeń, które funkcjonują w oparciu o spalanie paliw kopalnych) wykonujący co najmniej: przeglądy, diagnozowanie, naprawy, zgodnie</w:t>
            </w:r>
          </w:p>
          <w:p w14:paraId="73CD6AAC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z wytycznymi producenta, umożliwiające niezakłóconą pracę i wykorzystanie urządzenia/maszyny zgodnie</w:t>
            </w:r>
          </w:p>
          <w:p w14:paraId="5E094EE5" w14:textId="48AC4A6E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 xml:space="preserve">Wnioskodawcę/Ostatecznego Odbiorcę </w:t>
            </w:r>
            <w:r w:rsidRPr="007F748F">
              <w:rPr>
                <w:rFonts w:ascii="Aptos" w:hAnsi="Aptos"/>
              </w:rPr>
              <w:t>przeznaczaniem.</w:t>
            </w:r>
          </w:p>
        </w:tc>
        <w:tc>
          <w:tcPr>
            <w:tcW w:w="567" w:type="dxa"/>
          </w:tcPr>
          <w:p w14:paraId="26248B39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2FDCFFD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57E38FB" w14:textId="716A9D8D" w:rsidR="00BF32D2" w:rsidRPr="007F748F" w:rsidRDefault="00A648CB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</w:t>
            </w:r>
            <w:r w:rsidR="00487918" w:rsidRPr="007F748F">
              <w:rPr>
                <w:rFonts w:ascii="Aptos" w:hAnsi="Aptos"/>
              </w:rPr>
              <w:t xml:space="preserve"> odnieść się do każdej wymienionej w pkt </w:t>
            </w:r>
            <w:r w:rsidR="00E40AF2"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.2 maszyny/urządzenia i wskazać, czy na</w:t>
            </w:r>
            <w:r w:rsidR="00BF32D2" w:rsidRPr="007F748F">
              <w:rPr>
                <w:rFonts w:ascii="Aptos" w:hAnsi="Aptos"/>
              </w:rPr>
              <w:t xml:space="preserve"> terenie kraju istnieje serwis, który wykonuje co najmniej: przeglądy, diagnozowanie, naprawy, zgodnie</w:t>
            </w:r>
          </w:p>
          <w:p w14:paraId="465CBC11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z wytycznymi producenta, umożliwiające niezakłóconą pracę i wykorzystanie urządzenia/maszyny zgodnie</w:t>
            </w:r>
          </w:p>
          <w:p w14:paraId="3E210549" w14:textId="0E7577BA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4862" w:type="dxa"/>
            <w:gridSpan w:val="2"/>
          </w:tcPr>
          <w:p w14:paraId="13D49C56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3392473F" w14:textId="77777777" w:rsidTr="001A081B">
        <w:trPr>
          <w:trHeight w:val="390"/>
        </w:trPr>
        <w:tc>
          <w:tcPr>
            <w:tcW w:w="709" w:type="dxa"/>
          </w:tcPr>
          <w:p w14:paraId="5941248F" w14:textId="124C31EA" w:rsidR="000A4CE4" w:rsidRPr="00432D8C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4</w:t>
            </w:r>
          </w:p>
        </w:tc>
        <w:tc>
          <w:tcPr>
            <w:tcW w:w="4678" w:type="dxa"/>
          </w:tcPr>
          <w:p w14:paraId="63411B3C" w14:textId="7E1BF6C1" w:rsidR="000A4CE4" w:rsidRPr="00432D8C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 wydatki obejmują zakup</w:t>
            </w:r>
            <w:r w:rsidR="001B1713" w:rsidRPr="00432D8C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środków transportu?</w:t>
            </w:r>
          </w:p>
          <w:p w14:paraId="33245532" w14:textId="1EB9F83B" w:rsidR="000A4CE4" w:rsidRPr="00432D8C" w:rsidRDefault="00432D8C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4.1-4,7 do wypełnienia, jeśli TAK</w:t>
            </w:r>
          </w:p>
        </w:tc>
        <w:tc>
          <w:tcPr>
            <w:tcW w:w="567" w:type="dxa"/>
          </w:tcPr>
          <w:p w14:paraId="13E5317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AA65A1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49BA7646" w14:textId="2C308A5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 xml:space="preserve">wymienić wszystkie środki transportu zaplanowane do </w:t>
            </w:r>
            <w:r w:rsidR="00540493" w:rsidRPr="007F748F">
              <w:rPr>
                <w:rFonts w:ascii="Aptos" w:hAnsi="Aptos"/>
              </w:rPr>
              <w:t>s</w:t>
            </w:r>
            <w:r w:rsidRPr="007F748F">
              <w:rPr>
                <w:rFonts w:ascii="Aptos" w:hAnsi="Aptos"/>
              </w:rPr>
              <w:t>finansowania z pożyczki,</w:t>
            </w:r>
          </w:p>
          <w:p w14:paraId="11583E3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szczegółowo odpowiedzieć na</w:t>
            </w:r>
          </w:p>
          <w:p w14:paraId="3ADB44B4" w14:textId="0F732200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właściwe pytania w punktach 4.1 –4.7 poniżej.</w:t>
            </w:r>
          </w:p>
        </w:tc>
        <w:tc>
          <w:tcPr>
            <w:tcW w:w="4862" w:type="dxa"/>
            <w:gridSpan w:val="2"/>
          </w:tcPr>
          <w:p w14:paraId="08E77C25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01E59990" w14:textId="77777777" w:rsidTr="001A081B">
        <w:trPr>
          <w:trHeight w:val="390"/>
        </w:trPr>
        <w:tc>
          <w:tcPr>
            <w:tcW w:w="709" w:type="dxa"/>
          </w:tcPr>
          <w:p w14:paraId="718448DD" w14:textId="5BCF0080" w:rsidR="000A4CE4" w:rsidRPr="007F748F" w:rsidRDefault="001B171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4.1</w:t>
            </w:r>
          </w:p>
        </w:tc>
        <w:tc>
          <w:tcPr>
            <w:tcW w:w="4678" w:type="dxa"/>
          </w:tcPr>
          <w:p w14:paraId="7AEC3241" w14:textId="694087D5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zaplanowane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wydatki </w:t>
            </w:r>
            <w:r w:rsidRPr="007F748F">
              <w:rPr>
                <w:rFonts w:ascii="Aptos" w:hAnsi="Aptos"/>
              </w:rPr>
              <w:lastRenderedPageBreak/>
              <w:t>obejmują zakup:</w:t>
            </w:r>
            <w:r w:rsidR="00131FD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ekologicznie czystych pojazdów zdefiniowanych w dyrektywie Parlamentu Europejskiego i Rady 2009/33/WE do celów publicznych lub,</w:t>
            </w:r>
            <w:r w:rsidR="00540493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pojazdów, statków powietrznych i jednostek pływających zaprojektowanych i zbudowanych lub przystosowanych do użytku przez służby ochrony ludności i straż pożarną?</w:t>
            </w:r>
          </w:p>
        </w:tc>
        <w:tc>
          <w:tcPr>
            <w:tcW w:w="567" w:type="dxa"/>
          </w:tcPr>
          <w:p w14:paraId="5250DE13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03645F7D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CAFF70E" w14:textId="35ACEE6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>należy</w:t>
            </w:r>
            <w:r w:rsidRPr="007F748F">
              <w:rPr>
                <w:rFonts w:ascii="Aptos" w:hAnsi="Aptos"/>
              </w:rPr>
              <w:t xml:space="preserve"> wymienić pojazdy i wykazać, </w:t>
            </w:r>
            <w:r w:rsidRPr="007F748F">
              <w:rPr>
                <w:rFonts w:ascii="Aptos" w:hAnsi="Aptos"/>
              </w:rPr>
              <w:lastRenderedPageBreak/>
              <w:t>że spełniają one wymogi określone odpowiednio w pkt. 1) oraz 2).</w:t>
            </w:r>
          </w:p>
        </w:tc>
        <w:tc>
          <w:tcPr>
            <w:tcW w:w="4862" w:type="dxa"/>
            <w:gridSpan w:val="2"/>
          </w:tcPr>
          <w:p w14:paraId="45A5BA3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D8EF480" w14:textId="77777777" w:rsidTr="001A081B">
        <w:trPr>
          <w:trHeight w:val="390"/>
        </w:trPr>
        <w:tc>
          <w:tcPr>
            <w:tcW w:w="709" w:type="dxa"/>
          </w:tcPr>
          <w:p w14:paraId="3EC79B9A" w14:textId="58918CA0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4.2</w:t>
            </w:r>
          </w:p>
        </w:tc>
        <w:tc>
          <w:tcPr>
            <w:tcW w:w="4678" w:type="dxa"/>
          </w:tcPr>
          <w:p w14:paraId="0AA933A6" w14:textId="7FE2D234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nwestycja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ońcowa obejmuje zakup środka transportu napędzanego paliwami kopalnymi, innego niż określone w pkt. 4.1?</w:t>
            </w:r>
          </w:p>
        </w:tc>
        <w:tc>
          <w:tcPr>
            <w:tcW w:w="567" w:type="dxa"/>
          </w:tcPr>
          <w:p w14:paraId="182F0C7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FFE350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4B4F4" w14:textId="73FFEEC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540493" w:rsidRPr="007F748F">
              <w:rPr>
                <w:rFonts w:ascii="Aptos" w:hAnsi="Aptos"/>
              </w:rPr>
              <w:t>należy</w:t>
            </w:r>
          </w:p>
          <w:p w14:paraId="219EDE71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wymienić wszystkie te środki</w:t>
            </w:r>
          </w:p>
          <w:p w14:paraId="66C85ACF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transportu,</w:t>
            </w:r>
          </w:p>
          <w:p w14:paraId="36453ACA" w14:textId="2F50952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szczegółowo odpowiedzieć na pytania w punktach 4.3 – 4.7 poniżej.</w:t>
            </w:r>
          </w:p>
        </w:tc>
        <w:tc>
          <w:tcPr>
            <w:tcW w:w="4862" w:type="dxa"/>
            <w:gridSpan w:val="2"/>
          </w:tcPr>
          <w:p w14:paraId="18ED2AC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63518019" w14:textId="77777777" w:rsidTr="001A081B">
        <w:trPr>
          <w:trHeight w:val="390"/>
        </w:trPr>
        <w:tc>
          <w:tcPr>
            <w:tcW w:w="709" w:type="dxa"/>
          </w:tcPr>
          <w:p w14:paraId="44B0FBE5" w14:textId="359E3F1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4.3</w:t>
            </w:r>
          </w:p>
        </w:tc>
        <w:tc>
          <w:tcPr>
            <w:tcW w:w="4678" w:type="dxa"/>
          </w:tcPr>
          <w:p w14:paraId="54BC5589" w14:textId="1F0CB1C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opisano zakres wykorzystywania środka transportu wskazanego w pkt 4.2 i czy uzasadniono konieczność jego zakupu z punktu widzenia osiągnięcia celu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ońcowej?</w:t>
            </w:r>
          </w:p>
        </w:tc>
        <w:tc>
          <w:tcPr>
            <w:tcW w:w="567" w:type="dxa"/>
          </w:tcPr>
          <w:p w14:paraId="582A3E56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7A653B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2E67196" w14:textId="6A3D605D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dokładnie określić </w:t>
            </w:r>
            <w:r w:rsidR="000A4CE4" w:rsidRPr="007F748F">
              <w:rPr>
                <w:rFonts w:ascii="Aptos" w:hAnsi="Aptos"/>
              </w:rPr>
              <w:t xml:space="preserve"> cel wykorzystania środka transportu w </w:t>
            </w:r>
            <w:r w:rsidRPr="007F748F">
              <w:rPr>
                <w:rFonts w:ascii="Aptos" w:hAnsi="Aptos"/>
              </w:rPr>
              <w:t>I</w:t>
            </w:r>
            <w:r w:rsidR="000A4CE4" w:rsidRPr="007F748F">
              <w:rPr>
                <w:rFonts w:ascii="Aptos" w:hAnsi="Aptos"/>
              </w:rPr>
              <w:t xml:space="preserve">nwestycji </w:t>
            </w:r>
            <w:r w:rsidRPr="007F748F">
              <w:rPr>
                <w:rFonts w:ascii="Aptos" w:hAnsi="Aptos"/>
              </w:rPr>
              <w:t>K</w:t>
            </w:r>
            <w:r w:rsidR="000A4CE4" w:rsidRPr="007F748F">
              <w:rPr>
                <w:rFonts w:ascii="Aptos" w:hAnsi="Aptos"/>
              </w:rPr>
              <w:t xml:space="preserve">ońcowej oraz </w:t>
            </w:r>
            <w:r w:rsidRPr="007F748F">
              <w:rPr>
                <w:rFonts w:ascii="Aptos" w:hAnsi="Aptos"/>
              </w:rPr>
              <w:t>przedstawić uzasadnienie</w:t>
            </w:r>
            <w:r w:rsidR="000A4CE4" w:rsidRPr="007F748F">
              <w:rPr>
                <w:rFonts w:ascii="Aptos" w:hAnsi="Aptos"/>
              </w:rPr>
              <w:t xml:space="preserve"> konieczności jego zakupu.</w:t>
            </w:r>
          </w:p>
        </w:tc>
        <w:tc>
          <w:tcPr>
            <w:tcW w:w="4862" w:type="dxa"/>
            <w:gridSpan w:val="2"/>
          </w:tcPr>
          <w:p w14:paraId="0DA08D1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9B6CAE8" w14:textId="77777777" w:rsidTr="001A081B">
        <w:trPr>
          <w:trHeight w:val="390"/>
        </w:trPr>
        <w:tc>
          <w:tcPr>
            <w:tcW w:w="709" w:type="dxa"/>
          </w:tcPr>
          <w:p w14:paraId="748EBE73" w14:textId="190CA14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4.4</w:t>
            </w:r>
          </w:p>
        </w:tc>
        <w:tc>
          <w:tcPr>
            <w:tcW w:w="4678" w:type="dxa"/>
          </w:tcPr>
          <w:p w14:paraId="232D2E20" w14:textId="746ACB9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planowany do nabycia środek transportu, wskazany w pkt. 4.2, posiada zamiennik będący realną</w:t>
            </w:r>
            <w:r w:rsidR="00540493" w:rsidRPr="007F748F">
              <w:rPr>
                <w:rFonts w:ascii="Aptos" w:hAnsi="Aptos"/>
              </w:rPr>
              <w:t xml:space="preserve"> alternatywną technologią o niezbędnej funkcjonalności, parametrach i mocy i czy zamiennik ten jest dostępny w czasie umożliwiającym realizację </w:t>
            </w:r>
            <w:r w:rsidR="00F44AEC" w:rsidRPr="007F748F">
              <w:rPr>
                <w:rFonts w:ascii="Aptos" w:hAnsi="Aptos"/>
              </w:rPr>
              <w:t>I</w:t>
            </w:r>
            <w:r w:rsidR="00540493"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="00540493" w:rsidRPr="007F748F">
              <w:rPr>
                <w:rFonts w:ascii="Aptos" w:hAnsi="Aptos"/>
              </w:rPr>
              <w:t xml:space="preserve">ońcowej wg założeń przyjętych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="00540493" w:rsidRPr="007F748F">
              <w:rPr>
                <w:rFonts w:ascii="Aptos" w:hAnsi="Aptos"/>
              </w:rPr>
              <w:t>?</w:t>
            </w:r>
          </w:p>
        </w:tc>
        <w:tc>
          <w:tcPr>
            <w:tcW w:w="567" w:type="dxa"/>
          </w:tcPr>
          <w:p w14:paraId="174F4E4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87ACCAA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A6B8C" w14:textId="0724E344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</w:t>
            </w:r>
            <w:r w:rsidR="000A4CE4" w:rsidRPr="007F748F">
              <w:rPr>
                <w:rFonts w:ascii="Aptos" w:hAnsi="Aptos"/>
              </w:rPr>
              <w:t xml:space="preserve"> wyszczególnić każdy środek</w:t>
            </w:r>
            <w:r w:rsidRPr="007F748F">
              <w:rPr>
                <w:rFonts w:ascii="Aptos" w:hAnsi="Aptos"/>
              </w:rPr>
              <w:t xml:space="preserve"> </w:t>
            </w:r>
            <w:r w:rsidR="000A4CE4" w:rsidRPr="007F748F">
              <w:rPr>
                <w:rFonts w:ascii="Aptos" w:hAnsi="Aptos"/>
              </w:rPr>
              <w:t>transportu, wskazany w pkt 4.2, oraz</w:t>
            </w:r>
            <w:r w:rsidR="005A441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ocenić czy dla każdego z nich występuje realna alternatywna technologia, o niezbędnej funkcjonalności, parametrach i mocy, ocenić ich dostępność w kontekście </w:t>
            </w:r>
            <w:r w:rsidRPr="007F748F">
              <w:rPr>
                <w:rFonts w:ascii="Aptos" w:hAnsi="Aptos"/>
              </w:rPr>
              <w:lastRenderedPageBreak/>
              <w:t xml:space="preserve">harmonogramu realizacji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>nwestycji</w:t>
            </w:r>
            <w:r w:rsidR="00F44AEC" w:rsidRPr="007F748F">
              <w:rPr>
                <w:rFonts w:ascii="Aptos" w:hAnsi="Aptos"/>
              </w:rPr>
              <w:t xml:space="preserve"> Końcowej</w:t>
            </w:r>
            <w:r w:rsidRPr="007F748F">
              <w:rPr>
                <w:rFonts w:ascii="Aptos" w:hAnsi="Aptos"/>
              </w:rPr>
              <w:t xml:space="preserve">. Każdą taką ocenę </w:t>
            </w:r>
            <w:r w:rsidR="005A441A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>uzasadnić.</w:t>
            </w:r>
          </w:p>
        </w:tc>
        <w:tc>
          <w:tcPr>
            <w:tcW w:w="4862" w:type="dxa"/>
            <w:gridSpan w:val="2"/>
          </w:tcPr>
          <w:p w14:paraId="7CCCD93C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D442F" w:rsidRPr="00613C23" w14:paraId="331D7769" w14:textId="77777777" w:rsidTr="001A081B">
        <w:trPr>
          <w:trHeight w:val="1879"/>
        </w:trPr>
        <w:tc>
          <w:tcPr>
            <w:tcW w:w="709" w:type="dxa"/>
          </w:tcPr>
          <w:p w14:paraId="171D0ADD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4.5</w:t>
            </w:r>
          </w:p>
        </w:tc>
        <w:tc>
          <w:tcPr>
            <w:tcW w:w="4678" w:type="dxa"/>
          </w:tcPr>
          <w:p w14:paraId="503674A9" w14:textId="71459EA3" w:rsidR="000D442F" w:rsidRPr="007F748F" w:rsidRDefault="00363A35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na obszarze, na którym wykorzystywany będzie zamiennik wskazany w pkt. 4.4 istnieje i jest dostępna wystarczająca infrastruktura umożliwiająca ładowanie/tankowanie pojazdów w sposób zapewniający niezakłóconą pracę i wykorzystanie pojazdu zgodnie z planowanym przez </w:t>
            </w:r>
            <w:r w:rsidR="008770E3" w:rsidRPr="007F748F">
              <w:rPr>
                <w:rFonts w:ascii="Aptos" w:hAnsi="Aptos"/>
              </w:rPr>
              <w:t xml:space="preserve">Wnioskodawcę/ Ostatecznego odbiorcę </w:t>
            </w:r>
            <w:r w:rsidRPr="007F748F">
              <w:rPr>
                <w:rFonts w:ascii="Aptos" w:hAnsi="Aptos"/>
              </w:rPr>
              <w:t>przeznaczeniem biznesowym?</w:t>
            </w:r>
          </w:p>
        </w:tc>
        <w:tc>
          <w:tcPr>
            <w:tcW w:w="567" w:type="dxa"/>
          </w:tcPr>
          <w:p w14:paraId="54264FF5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CD65EA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26FA98D8" w14:textId="0F506244" w:rsidR="000D442F" w:rsidRPr="00613C23" w:rsidRDefault="008770E3" w:rsidP="00613C23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 xml:space="preserve">Należy </w:t>
            </w:r>
            <w:r w:rsidR="00363A35" w:rsidRPr="00613C23">
              <w:rPr>
                <w:rFonts w:ascii="Aptos" w:hAnsi="Aptos"/>
                <w:spacing w:val="-5"/>
              </w:rPr>
              <w:t>określić dostępność infrastruktury do ładowania/ tankowania, spełniającej wskazane obok kryteria.</w:t>
            </w:r>
          </w:p>
        </w:tc>
        <w:tc>
          <w:tcPr>
            <w:tcW w:w="4819" w:type="dxa"/>
          </w:tcPr>
          <w:p w14:paraId="76C65E52" w14:textId="19D67664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65AD8624" w14:textId="77777777" w:rsidTr="001A081B">
        <w:trPr>
          <w:trHeight w:val="1161"/>
        </w:trPr>
        <w:tc>
          <w:tcPr>
            <w:tcW w:w="709" w:type="dxa"/>
          </w:tcPr>
          <w:p w14:paraId="0C7AC84C" w14:textId="77777777" w:rsidR="000D442F" w:rsidRPr="00613C23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4.6</w:t>
            </w:r>
          </w:p>
        </w:tc>
        <w:tc>
          <w:tcPr>
            <w:tcW w:w="4678" w:type="dxa"/>
          </w:tcPr>
          <w:p w14:paraId="2EA8B36B" w14:textId="03ADEE82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koszt nabycia zamiennika wskazanego w pkt. 4.4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i jego użytkowania / eksploatacji w okresie najbliższych 2 lat przekroczy odpowiednie koszty środka transportu zasilanego paliwem kopalnym?</w:t>
            </w:r>
          </w:p>
        </w:tc>
        <w:tc>
          <w:tcPr>
            <w:tcW w:w="567" w:type="dxa"/>
          </w:tcPr>
          <w:p w14:paraId="18F7D901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774CB9A0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57A2D27" w14:textId="7178926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przeprowadzić i</w:t>
            </w:r>
          </w:p>
          <w:p w14:paraId="4B231F16" w14:textId="77777777" w:rsidR="000D442F" w:rsidRPr="008F7C32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udokumentować rozeznanie rynku wśród środków transportu zasilanych alternatywnie, które mogłyby stanowić zamiennik dla przewidzianych do finansowania w projekcie.</w:t>
            </w:r>
          </w:p>
        </w:tc>
        <w:tc>
          <w:tcPr>
            <w:tcW w:w="4819" w:type="dxa"/>
          </w:tcPr>
          <w:p w14:paraId="1D6C7ABE" w14:textId="538889D5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76A56909" w14:textId="77777777" w:rsidTr="001A081B">
        <w:trPr>
          <w:trHeight w:val="2148"/>
        </w:trPr>
        <w:tc>
          <w:tcPr>
            <w:tcW w:w="709" w:type="dxa"/>
          </w:tcPr>
          <w:p w14:paraId="4CFFF8FB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4.7</w:t>
            </w:r>
          </w:p>
        </w:tc>
        <w:tc>
          <w:tcPr>
            <w:tcW w:w="4678" w:type="dxa"/>
          </w:tcPr>
          <w:p w14:paraId="24F3E4D6" w14:textId="42A3AC7F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 wskazanego w pkt. 4.4 dostępny jest serwis (o warunkach i zakresie usług zbliżonych do serwisu środków transportu, które są napędzane paliwami kopalnymi), wykonujący co najmniej: przeglądy, diagnozowanie, naprawy, zgodnie</w:t>
            </w:r>
            <w:r w:rsidR="00086871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z wytycznymi producenta, umożliwiające niezakłóconą pracę i wykorzystanie środka transportu zgodnie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z planowanym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567" w:type="dxa"/>
          </w:tcPr>
          <w:p w14:paraId="3B9EBA0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353D25F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1BA5DF4" w14:textId="390238B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odnieść się do każdego wymienionego w pkt 4.4 zamiennika i wskazać, czy na terenie kraju istnieje serwis, który wykonuje co najmniej: przeglądy, diagnozowanie, naprawy, zgodnie z wytycznymi producenta, umożliwiające niezakłóconą pracę i wykorzystanie środka transportu zgodnie z planowanym przez </w:t>
            </w:r>
            <w:r w:rsidRPr="008F7C32">
              <w:rPr>
                <w:rFonts w:ascii="Aptos" w:hAnsi="Aptos"/>
                <w:spacing w:val="-5"/>
              </w:rPr>
              <w:lastRenderedPageBreak/>
              <w:t xml:space="preserve">Wnioskodawcę/ Ostatecznego Odbiorcę </w:t>
            </w:r>
            <w:r w:rsidR="00363A35" w:rsidRPr="008F7C32">
              <w:rPr>
                <w:rFonts w:ascii="Aptos" w:hAnsi="Aptos"/>
                <w:spacing w:val="-5"/>
              </w:rPr>
              <w:t>przeznaczaniem.</w:t>
            </w:r>
          </w:p>
        </w:tc>
        <w:tc>
          <w:tcPr>
            <w:tcW w:w="4819" w:type="dxa"/>
          </w:tcPr>
          <w:p w14:paraId="75B33281" w14:textId="381C905D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</w:tbl>
    <w:p w14:paraId="42BB66F2" w14:textId="77777777" w:rsidR="000D442F" w:rsidRPr="001B1713" w:rsidRDefault="000D442F" w:rsidP="001B1713">
      <w:pPr>
        <w:pStyle w:val="TableParagraph"/>
        <w:rPr>
          <w:rFonts w:ascii="Aptos" w:hAnsi="Aptos"/>
          <w:spacing w:val="-5"/>
        </w:rPr>
      </w:pPr>
    </w:p>
    <w:p w14:paraId="2A692250" w14:textId="77777777" w:rsidR="000D442F" w:rsidRDefault="00363A35">
      <w:pPr>
        <w:spacing w:line="259" w:lineRule="auto"/>
        <w:ind w:left="141" w:right="140"/>
        <w:jc w:val="both"/>
        <w:rPr>
          <w:rFonts w:ascii="Aptos" w:hAnsi="Aptos"/>
          <w:b/>
        </w:rPr>
      </w:pPr>
      <w:r w:rsidRPr="008F7C32">
        <w:rPr>
          <w:rFonts w:ascii="Aptos" w:hAnsi="Aptos"/>
          <w:b/>
        </w:rPr>
        <w:t>PF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podejmuje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decyzję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dotyczącą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finansowania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wydatków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maszyn/urządzeń/pojazdów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wykorzystujących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spalanie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paliw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kopalnych na</w:t>
      </w:r>
      <w:r w:rsidRPr="008F7C32">
        <w:rPr>
          <w:rFonts w:ascii="Aptos" w:hAnsi="Aptos"/>
          <w:b/>
          <w:spacing w:val="-2"/>
        </w:rPr>
        <w:t xml:space="preserve"> </w:t>
      </w:r>
      <w:r w:rsidRPr="008F7C32">
        <w:rPr>
          <w:rFonts w:ascii="Aptos" w:hAnsi="Aptos"/>
          <w:b/>
        </w:rPr>
        <w:t>podstawie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całokształtu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poszczególne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(o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ile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</w:t>
      </w:r>
      <w:r w:rsidRPr="008F7C32">
        <w:rPr>
          <w:rFonts w:ascii="Aptos" w:hAnsi="Aptos"/>
          <w:b/>
          <w:spacing w:val="31"/>
        </w:rPr>
        <w:t xml:space="preserve"> </w:t>
      </w:r>
      <w:r w:rsidRPr="008F7C32">
        <w:rPr>
          <w:rFonts w:ascii="Aptos" w:hAnsi="Aptos"/>
          <w:b/>
        </w:rPr>
        <w:t>charakterze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dopuszczającym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eliminują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wydatków z możliwości finansowania).</w:t>
      </w:r>
    </w:p>
    <w:p w14:paraId="10E828C3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3653574A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75208C2B" w14:textId="1CA568E0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  <w:r>
        <w:rPr>
          <w:rFonts w:ascii="Aptos" w:hAnsi="Aptos"/>
          <w:b/>
        </w:rPr>
        <w:tab/>
      </w:r>
      <w:r>
        <w:rPr>
          <w:rFonts w:ascii="Aptos" w:hAnsi="Aptos"/>
          <w:b/>
        </w:rPr>
        <w:tab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27"/>
        <w:gridCol w:w="2608"/>
        <w:gridCol w:w="4054"/>
      </w:tblGrid>
      <w:tr w:rsidR="008F3DF2" w:rsidRPr="008F3DF2" w14:paraId="4440FF02" w14:textId="77777777" w:rsidTr="00873950">
        <w:tc>
          <w:tcPr>
            <w:tcW w:w="3227" w:type="dxa"/>
            <w:tcBorders>
              <w:top w:val="dashed" w:sz="4" w:space="0" w:color="auto"/>
            </w:tcBorders>
          </w:tcPr>
          <w:p w14:paraId="3F0A9C02" w14:textId="77777777" w:rsidR="008F3DF2" w:rsidRPr="008F3DF2" w:rsidRDefault="008F3DF2" w:rsidP="008F3DF2">
            <w:pPr>
              <w:widowControl/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2608" w:type="dxa"/>
          </w:tcPr>
          <w:p w14:paraId="150FC24F" w14:textId="77777777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4" w:type="dxa"/>
            <w:tcBorders>
              <w:top w:val="dashed" w:sz="4" w:space="0" w:color="auto"/>
            </w:tcBorders>
          </w:tcPr>
          <w:p w14:paraId="189E126A" w14:textId="364877F1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Podpis Wnioskodawcy/</w:t>
            </w:r>
          </w:p>
          <w:p w14:paraId="03352B74" w14:textId="152E2C06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osób upoważnionych</w:t>
            </w:r>
          </w:p>
          <w:p w14:paraId="29D0A46F" w14:textId="77777777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do reprezentowania Wnioskodawcy</w:t>
            </w:r>
          </w:p>
        </w:tc>
      </w:tr>
    </w:tbl>
    <w:p w14:paraId="45934D55" w14:textId="77777777" w:rsidR="008F3DF2" w:rsidRPr="008F7C3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sectPr w:rsidR="008F3DF2" w:rsidRPr="008F7C32" w:rsidSect="00111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10" w:orient="landscape"/>
      <w:pgMar w:top="1340" w:right="1275" w:bottom="280" w:left="1275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746E7" w14:textId="77777777" w:rsidR="00EE70EC" w:rsidRDefault="00EE70EC" w:rsidP="005B3F8D">
      <w:r>
        <w:separator/>
      </w:r>
    </w:p>
  </w:endnote>
  <w:endnote w:type="continuationSeparator" w:id="0">
    <w:p w14:paraId="0068B4B5" w14:textId="77777777" w:rsidR="00EE70EC" w:rsidRDefault="00EE70EC" w:rsidP="005B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2383" w14:textId="77777777" w:rsidR="00855505" w:rsidRDefault="008555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333D" w14:textId="63324B76" w:rsidR="00855505" w:rsidRDefault="00C10A53">
    <w:pPr>
      <w:pStyle w:val="Stopka"/>
    </w:pPr>
    <w:r w:rsidRPr="00A56A62">
      <w:rPr>
        <w:noProof/>
      </w:rPr>
      <w:drawing>
        <wp:inline distT="0" distB="0" distL="0" distR="0" wp14:anchorId="7BB2B628" wp14:editId="1453856C">
          <wp:extent cx="6391275" cy="685800"/>
          <wp:effectExtent l="0" t="0" r="9525" b="0"/>
          <wp:docPr id="15843395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E5B0" w14:textId="33D046D8" w:rsidR="001116D6" w:rsidRDefault="00855505">
    <w:pPr>
      <w:pStyle w:val="Stopka"/>
    </w:pPr>
    <w:r>
      <w:rPr>
        <w:noProof/>
      </w:rPr>
      <w:drawing>
        <wp:inline distT="0" distB="0" distL="0" distR="0" wp14:anchorId="583A8B68" wp14:editId="590304CC">
          <wp:extent cx="6391275" cy="685800"/>
          <wp:effectExtent l="0" t="0" r="9525" b="0"/>
          <wp:docPr id="4" name="Obraz 1">
            <a:extLst xmlns:a="http://schemas.openxmlformats.org/drawingml/2006/main">
              <a:ext uri="{FF2B5EF4-FFF2-40B4-BE49-F238E27FC236}">
                <a16:creationId xmlns:a16="http://schemas.microsoft.com/office/drawing/2014/main" id="{C858013C-FA06-F877-53B8-286C6FE8A5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>
                    <a:extLst>
                      <a:ext uri="{FF2B5EF4-FFF2-40B4-BE49-F238E27FC236}">
                        <a16:creationId xmlns:a16="http://schemas.microsoft.com/office/drawing/2014/main" id="{C858013C-FA06-F877-53B8-286C6FE8A54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08B3A9C" wp14:editId="5479BDBF">
          <wp:simplePos x="0" y="0"/>
          <wp:positionH relativeFrom="column">
            <wp:posOffset>152400</wp:posOffset>
          </wp:positionH>
          <wp:positionV relativeFrom="paragraph">
            <wp:posOffset>10487025</wp:posOffset>
          </wp:positionV>
          <wp:extent cx="6391275" cy="685800"/>
          <wp:effectExtent l="0" t="0" r="9525" b="0"/>
          <wp:wrapNone/>
          <wp:docPr id="94071929" name="Obraz 1">
            <a:extLst xmlns:a="http://schemas.openxmlformats.org/drawingml/2006/main">
              <a:ext uri="{FF2B5EF4-FFF2-40B4-BE49-F238E27FC236}">
                <a16:creationId xmlns:a16="http://schemas.microsoft.com/office/drawing/2014/main" id="{6605FE91-E395-0A8F-CEFA-83D33F9536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>
                    <a:extLst>
                      <a:ext uri="{FF2B5EF4-FFF2-40B4-BE49-F238E27FC236}">
                        <a16:creationId xmlns:a16="http://schemas.microsoft.com/office/drawing/2014/main" id="{6605FE91-E395-0A8F-CEFA-83D33F9536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181B12">
      <w:rPr>
        <w:noProof/>
      </w:rPr>
      <w:drawing>
        <wp:anchor distT="0" distB="0" distL="114300" distR="114300" simplePos="0" relativeHeight="251660288" behindDoc="0" locked="0" layoutInCell="1" allowOverlap="1" wp14:anchorId="7CE29CF1" wp14:editId="5D711F87">
          <wp:simplePos x="0" y="0"/>
          <wp:positionH relativeFrom="column">
            <wp:posOffset>0</wp:posOffset>
          </wp:positionH>
          <wp:positionV relativeFrom="paragraph">
            <wp:posOffset>10334625</wp:posOffset>
          </wp:positionV>
          <wp:extent cx="6391275" cy="685800"/>
          <wp:effectExtent l="0" t="0" r="9525" b="0"/>
          <wp:wrapNone/>
          <wp:docPr id="9" name="Obraz 1">
            <a:extLst xmlns:a="http://schemas.openxmlformats.org/drawingml/2006/main">
              <a:ext uri="{FF2B5EF4-FFF2-40B4-BE49-F238E27FC236}">
                <a16:creationId xmlns:a16="http://schemas.microsoft.com/office/drawing/2014/main" id="{6605FE91-E395-0A8F-CEFA-83D33F9536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>
                    <a:extLst>
                      <a:ext uri="{FF2B5EF4-FFF2-40B4-BE49-F238E27FC236}">
                        <a16:creationId xmlns:a16="http://schemas.microsoft.com/office/drawing/2014/main" id="{6605FE91-E395-0A8F-CEFA-83D33F9536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858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9718D" w14:textId="77777777" w:rsidR="00EE70EC" w:rsidRDefault="00EE70EC" w:rsidP="005B3F8D">
      <w:r>
        <w:separator/>
      </w:r>
    </w:p>
  </w:footnote>
  <w:footnote w:type="continuationSeparator" w:id="0">
    <w:p w14:paraId="73B4B4CE" w14:textId="77777777" w:rsidR="00EE70EC" w:rsidRDefault="00EE70EC" w:rsidP="005B3F8D">
      <w:r>
        <w:continuationSeparator/>
      </w:r>
    </w:p>
  </w:footnote>
  <w:footnote w:id="1">
    <w:p w14:paraId="2EFB5B90" w14:textId="638920D6" w:rsidR="000C2065" w:rsidRDefault="000C20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2065">
        <w:t>Rozumienie pojazdu specjalistycznego powinno być zgodne z treścią i wykładnią przepisów Prawa o ruchu drogowym, z uwzględnieniem jego planowanego zastosowania/przeznaczenia w przedsiębiorstwie.</w:t>
      </w:r>
    </w:p>
  </w:footnote>
  <w:footnote w:id="2">
    <w:p w14:paraId="04E21C60" w14:textId="77592547" w:rsidR="00234F7A" w:rsidRDefault="00234F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4F7A">
        <w:t>Wszędzie tam, gdzie jest mowa o rozeznaniu rynku, rozumie się przez to przeprowadzenie działań, po których pozostanie ślad audytowy (np. wydruki ze stron internetowych/pozyskane informacje handlowe/oferty), potwierdzający weryfikację w ramach 3 dostępnych źródeł/ofert lub w ramach dostępnych w ogóle źródeł/ofert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8770B" w14:textId="77777777" w:rsidR="00855505" w:rsidRDefault="008555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E755" w14:textId="6781FDC7" w:rsidR="00855505" w:rsidRDefault="00CC2FB8">
    <w:pPr>
      <w:pStyle w:val="Nagwek"/>
    </w:pPr>
    <w:r>
      <w:rPr>
        <w:noProof/>
      </w:rPr>
      <w:drawing>
        <wp:inline distT="0" distB="0" distL="0" distR="0" wp14:anchorId="00F1997B" wp14:editId="4F99C386">
          <wp:extent cx="6391275" cy="704850"/>
          <wp:effectExtent l="0" t="0" r="9525" b="0"/>
          <wp:docPr id="751754715" name="Obraz 1">
            <a:extLst xmlns:a="http://schemas.openxmlformats.org/drawingml/2006/main">
              <a:ext uri="{FF2B5EF4-FFF2-40B4-BE49-F238E27FC236}">
                <a16:creationId xmlns:a16="http://schemas.microsoft.com/office/drawing/2014/main" id="{E518F8FF-E479-2A5C-9EF3-6A69989974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>
                    <a:extLst>
                      <a:ext uri="{FF2B5EF4-FFF2-40B4-BE49-F238E27FC236}">
                        <a16:creationId xmlns:a16="http://schemas.microsoft.com/office/drawing/2014/main" id="{E518F8FF-E479-2A5C-9EF3-6A699899741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3440" w14:textId="0F37F3E8" w:rsidR="001116D6" w:rsidRDefault="00181B12">
    <w:pPr>
      <w:pStyle w:val="Nagwek"/>
    </w:pPr>
    <w:r>
      <w:rPr>
        <w:noProof/>
      </w:rPr>
      <w:drawing>
        <wp:inline distT="0" distB="0" distL="0" distR="0" wp14:anchorId="7094CDE4" wp14:editId="17AB9007">
          <wp:extent cx="6391275" cy="704850"/>
          <wp:effectExtent l="0" t="0" r="9525" b="0"/>
          <wp:docPr id="7" name="Obraz 1">
            <a:extLst xmlns:a="http://schemas.openxmlformats.org/drawingml/2006/main">
              <a:ext uri="{FF2B5EF4-FFF2-40B4-BE49-F238E27FC236}">
                <a16:creationId xmlns:a16="http://schemas.microsoft.com/office/drawing/2014/main" id="{E518F8FF-E479-2A5C-9EF3-6A69989974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>
                    <a:extLst>
                      <a:ext uri="{FF2B5EF4-FFF2-40B4-BE49-F238E27FC236}">
                        <a16:creationId xmlns:a16="http://schemas.microsoft.com/office/drawing/2014/main" id="{E518F8FF-E479-2A5C-9EF3-6A699899741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A4D"/>
    <w:multiLevelType w:val="hybridMultilevel"/>
    <w:tmpl w:val="7020072C"/>
    <w:lvl w:ilvl="0" w:tplc="6916D0AE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234208CC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E50A637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EF46F2F8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C6C05F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8ACD1C6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2D6864E4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E6C0FFCA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94701F8C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35525B7A"/>
    <w:multiLevelType w:val="hybridMultilevel"/>
    <w:tmpl w:val="26E6D0A4"/>
    <w:lvl w:ilvl="0" w:tplc="DDD4C1C6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86028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76A04E8C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DD64C5C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09E05212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B128646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BB66C61C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A3C40506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0EFC5CA4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ECB2C6B"/>
    <w:multiLevelType w:val="hybridMultilevel"/>
    <w:tmpl w:val="88082216"/>
    <w:lvl w:ilvl="0" w:tplc="ECC03344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0BB0D988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C3F40E7E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68447A5C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8728A3C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0144DD2A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3BF0E73C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97E00F48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AD0C1EAA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9914E9B"/>
    <w:multiLevelType w:val="hybridMultilevel"/>
    <w:tmpl w:val="8E02808C"/>
    <w:lvl w:ilvl="0" w:tplc="139A3730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6EA3C3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9264A4A4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B0DEB2D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FBE2D29A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15F6F192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36D4F388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18E62DE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5D54BCB2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4" w15:restartNumberingAfterBreak="0">
    <w:nsid w:val="5C1E2324"/>
    <w:multiLevelType w:val="hybridMultilevel"/>
    <w:tmpl w:val="AE1A998C"/>
    <w:lvl w:ilvl="0" w:tplc="3216C1C6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696201E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A976BC24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25406FE8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8440226A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AD3C655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23E6AD56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3D72C9F8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ADE23378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5" w15:restartNumberingAfterBreak="0">
    <w:nsid w:val="6D936899"/>
    <w:multiLevelType w:val="hybridMultilevel"/>
    <w:tmpl w:val="0670709C"/>
    <w:lvl w:ilvl="0" w:tplc="69207B16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8EE63B4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8D92BD28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176CD55E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FFE4808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B9185696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142C47A4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C448B822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7F30F910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6" w15:restartNumberingAfterBreak="0">
    <w:nsid w:val="75D966CC"/>
    <w:multiLevelType w:val="hybridMultilevel"/>
    <w:tmpl w:val="FDAC5524"/>
    <w:lvl w:ilvl="0" w:tplc="A1583C6A">
      <w:start w:val="1"/>
      <w:numFmt w:val="decimal"/>
      <w:lvlText w:val="%1)"/>
      <w:lvlJc w:val="left"/>
      <w:pPr>
        <w:ind w:left="431" w:hanging="3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A4F6F0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077A328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95C29B8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15560B36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96EC44E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E7CAB1C2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D05E41F4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9A38FFEA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7" w15:restartNumberingAfterBreak="0">
    <w:nsid w:val="76351D27"/>
    <w:multiLevelType w:val="hybridMultilevel"/>
    <w:tmpl w:val="25708852"/>
    <w:lvl w:ilvl="0" w:tplc="27682B5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D27EDA16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0FC2912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E3AE0FE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153E4E36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D942478A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FC18B60A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46A2B1A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DD9422BC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num w:numId="1" w16cid:durableId="1338072092">
    <w:abstractNumId w:val="0"/>
  </w:num>
  <w:num w:numId="2" w16cid:durableId="788661">
    <w:abstractNumId w:val="2"/>
  </w:num>
  <w:num w:numId="3" w16cid:durableId="185143026">
    <w:abstractNumId w:val="4"/>
  </w:num>
  <w:num w:numId="4" w16cid:durableId="1945191085">
    <w:abstractNumId w:val="7"/>
  </w:num>
  <w:num w:numId="5" w16cid:durableId="939415076">
    <w:abstractNumId w:val="1"/>
  </w:num>
  <w:num w:numId="6" w16cid:durableId="710805256">
    <w:abstractNumId w:val="3"/>
  </w:num>
  <w:num w:numId="7" w16cid:durableId="1062095764">
    <w:abstractNumId w:val="6"/>
  </w:num>
  <w:num w:numId="8" w16cid:durableId="2112436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442F"/>
    <w:rsid w:val="0007342B"/>
    <w:rsid w:val="00075084"/>
    <w:rsid w:val="00086871"/>
    <w:rsid w:val="000A4CE4"/>
    <w:rsid w:val="000C2065"/>
    <w:rsid w:val="000D442F"/>
    <w:rsid w:val="00102F83"/>
    <w:rsid w:val="001116D6"/>
    <w:rsid w:val="00131FDA"/>
    <w:rsid w:val="00134C3C"/>
    <w:rsid w:val="00181B12"/>
    <w:rsid w:val="001860AE"/>
    <w:rsid w:val="00197EFD"/>
    <w:rsid w:val="001A081B"/>
    <w:rsid w:val="001B1713"/>
    <w:rsid w:val="001E5601"/>
    <w:rsid w:val="001F12AA"/>
    <w:rsid w:val="00220CFB"/>
    <w:rsid w:val="00234F7A"/>
    <w:rsid w:val="002C4219"/>
    <w:rsid w:val="002F249C"/>
    <w:rsid w:val="003168B7"/>
    <w:rsid w:val="00325C7A"/>
    <w:rsid w:val="00361943"/>
    <w:rsid w:val="00363A35"/>
    <w:rsid w:val="0037609D"/>
    <w:rsid w:val="003816E1"/>
    <w:rsid w:val="00432D8C"/>
    <w:rsid w:val="00483EBD"/>
    <w:rsid w:val="00487918"/>
    <w:rsid w:val="004903E7"/>
    <w:rsid w:val="00506139"/>
    <w:rsid w:val="00520745"/>
    <w:rsid w:val="0052430D"/>
    <w:rsid w:val="00532B6C"/>
    <w:rsid w:val="00540493"/>
    <w:rsid w:val="00552CA9"/>
    <w:rsid w:val="005A441A"/>
    <w:rsid w:val="005B3F8D"/>
    <w:rsid w:val="00613C23"/>
    <w:rsid w:val="006357E7"/>
    <w:rsid w:val="00665B60"/>
    <w:rsid w:val="006D4070"/>
    <w:rsid w:val="007323A6"/>
    <w:rsid w:val="007749D7"/>
    <w:rsid w:val="007F748F"/>
    <w:rsid w:val="00817D63"/>
    <w:rsid w:val="00855505"/>
    <w:rsid w:val="008770E3"/>
    <w:rsid w:val="0088289E"/>
    <w:rsid w:val="008C5C48"/>
    <w:rsid w:val="008E3C6E"/>
    <w:rsid w:val="008F3DF2"/>
    <w:rsid w:val="008F5A65"/>
    <w:rsid w:val="008F7C32"/>
    <w:rsid w:val="009C3A07"/>
    <w:rsid w:val="00A05F0F"/>
    <w:rsid w:val="00A3481E"/>
    <w:rsid w:val="00A648CB"/>
    <w:rsid w:val="00AA0A31"/>
    <w:rsid w:val="00B04CA8"/>
    <w:rsid w:val="00B73F05"/>
    <w:rsid w:val="00B96985"/>
    <w:rsid w:val="00BA182D"/>
    <w:rsid w:val="00BB3ED6"/>
    <w:rsid w:val="00BD55E3"/>
    <w:rsid w:val="00BF32D2"/>
    <w:rsid w:val="00BF5AB7"/>
    <w:rsid w:val="00C10A53"/>
    <w:rsid w:val="00CA365B"/>
    <w:rsid w:val="00CC2FB8"/>
    <w:rsid w:val="00CD6413"/>
    <w:rsid w:val="00E40AF2"/>
    <w:rsid w:val="00E86918"/>
    <w:rsid w:val="00E87297"/>
    <w:rsid w:val="00EB6195"/>
    <w:rsid w:val="00EE70EC"/>
    <w:rsid w:val="00F4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671CF"/>
  <w15:docId w15:val="{051FBFFE-C761-453A-8511-0A9E33E0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3F8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3F8D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uiPriority w:val="99"/>
    <w:unhideWhenUsed/>
    <w:rsid w:val="005B3F8D"/>
    <w:rPr>
      <w:vertAlign w:val="superscript"/>
    </w:rPr>
  </w:style>
  <w:style w:type="table" w:styleId="Tabela-Siatka">
    <w:name w:val="Table Grid"/>
    <w:basedOn w:val="Standardowy"/>
    <w:uiPriority w:val="39"/>
    <w:rsid w:val="00381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860AE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6D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6D6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B4DC0-6840-4ECE-A328-0D490BD1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1581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Agencja Rozwoju Regionalnego w Częstochowie S.A.</cp:lastModifiedBy>
  <cp:revision>63</cp:revision>
  <dcterms:created xsi:type="dcterms:W3CDTF">2026-01-09T03:19:00Z</dcterms:created>
  <dcterms:modified xsi:type="dcterms:W3CDTF">2026-01-09T13:16:00Z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2026-01-09T00:00:00Z</vt:filetime>
  </property>
  <property fmtid="{D5CDD505-2E9C-101B-9397-08002B2CF9AE}" pid="5" name="Producer">
    <vt:lpwstr>Aspose.Words for .NET 16.1.0.0</vt:lpwstr>
  </property>
</Properties>
</file>